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8028B" w14:textId="0C2CB744" w:rsidR="003E7885" w:rsidRPr="005B407C" w:rsidRDefault="07C03BAD" w:rsidP="59FA56D0">
      <w:pPr>
        <w:pStyle w:val="Heading1"/>
        <w:rPr>
          <w:rFonts w:asciiTheme="minorHAnsi" w:hAnsiTheme="minorHAnsi"/>
        </w:rPr>
      </w:pPr>
      <w:r>
        <w:t xml:space="preserve">Tool 6: </w:t>
      </w:r>
      <w:r w:rsidR="00A85D0F">
        <w:t xml:space="preserve">Supplier’s </w:t>
      </w:r>
      <w:r w:rsidR="0024133C">
        <w:t>R</w:t>
      </w:r>
      <w:r w:rsidR="00A85D0F">
        <w:t>eport</w:t>
      </w:r>
      <w:r w:rsidR="00EC3457">
        <w:t xml:space="preserve"> – </w:t>
      </w:r>
      <w:r w:rsidR="0024133C">
        <w:t>T</w:t>
      </w:r>
      <w:r w:rsidR="009F1325">
        <w:t>emplate</w:t>
      </w:r>
      <w:r w:rsidR="00EC3457">
        <w:t xml:space="preserve"> </w:t>
      </w:r>
    </w:p>
    <w:p w14:paraId="58C5424D" w14:textId="15190984" w:rsidR="59FA56D0" w:rsidRDefault="3518EB22" w:rsidP="59FA56D0">
      <w:r w:rsidRPr="59FA56D0">
        <w:rPr>
          <w:i/>
          <w:iCs/>
          <w:sz w:val="20"/>
          <w:szCs w:val="20"/>
        </w:rPr>
        <w:t>See</w:t>
      </w:r>
      <w:r w:rsidR="00F405F3" w:rsidRPr="59FA56D0">
        <w:rPr>
          <w:i/>
          <w:iCs/>
          <w:sz w:val="20"/>
          <w:szCs w:val="20"/>
        </w:rPr>
        <w:t xml:space="preserve"> Glossary</w:t>
      </w:r>
      <w:r w:rsidR="58396159" w:rsidRPr="59FA56D0">
        <w:rPr>
          <w:i/>
          <w:iCs/>
          <w:sz w:val="20"/>
          <w:szCs w:val="20"/>
        </w:rPr>
        <w:t xml:space="preserve"> at the end of this document for definition</w:t>
      </w:r>
      <w:r w:rsidR="005F1208">
        <w:rPr>
          <w:i/>
          <w:iCs/>
          <w:sz w:val="20"/>
          <w:szCs w:val="20"/>
        </w:rPr>
        <w:t>s</w:t>
      </w:r>
      <w:r w:rsidR="00F405F3" w:rsidRPr="59FA56D0">
        <w:rPr>
          <w:i/>
          <w:iCs/>
          <w:sz w:val="20"/>
          <w:szCs w:val="20"/>
        </w:rPr>
        <w:t>.</w:t>
      </w:r>
    </w:p>
    <w:p w14:paraId="62E184C5" w14:textId="77777777" w:rsidR="00020457" w:rsidRDefault="00020457" w:rsidP="00020457">
      <w:pPr>
        <w:rPr>
          <w:i/>
          <w:iCs/>
          <w:sz w:val="20"/>
          <w:szCs w:val="20"/>
        </w:rPr>
      </w:pPr>
    </w:p>
    <w:tbl>
      <w:tblPr>
        <w:tblStyle w:val="TableGrid"/>
        <w:tblW w:w="0" w:type="auto"/>
        <w:tblLook w:val="04A0" w:firstRow="1" w:lastRow="0" w:firstColumn="1" w:lastColumn="0" w:noHBand="0" w:noVBand="1"/>
      </w:tblPr>
      <w:tblGrid>
        <w:gridCol w:w="7508"/>
      </w:tblGrid>
      <w:tr w:rsidR="00020457" w14:paraId="476A832A" w14:textId="77777777" w:rsidTr="55A05853">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3CD271B" w14:textId="62D257C8" w:rsidR="00020457" w:rsidRDefault="00020457" w:rsidP="4724A9B7">
            <w:pPr>
              <w:rPr>
                <w:rFonts w:ascii="Calibri" w:eastAsia="Calibri" w:hAnsi="Calibri" w:cs="Calibri"/>
                <w:color w:val="000000" w:themeColor="text1"/>
              </w:rPr>
            </w:pPr>
          </w:p>
          <w:p w14:paraId="1F352037" w14:textId="5B9A00DD" w:rsidR="00020457" w:rsidRDefault="5A4949B9" w:rsidP="4724A9B7">
            <w:pPr>
              <w:rPr>
                <w:rFonts w:ascii="Calibri" w:eastAsia="Calibri" w:hAnsi="Calibri" w:cs="Calibri"/>
                <w:color w:val="000000" w:themeColor="text1"/>
                <w:lang w:val="en-US"/>
              </w:rPr>
            </w:pPr>
            <w:r w:rsidRPr="55A05853">
              <w:rPr>
                <w:rFonts w:ascii="Calibri" w:eastAsia="Calibri" w:hAnsi="Calibri" w:cs="Calibri"/>
                <w:b/>
                <w:bCs/>
                <w:color w:val="000000" w:themeColor="text1"/>
                <w:lang w:val="en-US"/>
              </w:rPr>
              <w:t xml:space="preserve">Tools in this series: </w:t>
            </w:r>
          </w:p>
          <w:p w14:paraId="7FF399C8" w14:textId="78BB0986" w:rsidR="679A907B" w:rsidRDefault="679A907B" w:rsidP="55A05853">
            <w:pPr>
              <w:pStyle w:val="ListParagraph"/>
              <w:numPr>
                <w:ilvl w:val="0"/>
                <w:numId w:val="1"/>
              </w:numPr>
              <w:rPr>
                <w:rFonts w:ascii="Calibri" w:eastAsia="Calibri" w:hAnsi="Calibri" w:cs="Calibri"/>
                <w:color w:val="000000" w:themeColor="text1"/>
                <w:lang w:val="en-US"/>
              </w:rPr>
            </w:pPr>
            <w:hyperlink r:id="rId8">
              <w:r w:rsidRPr="55A05853">
                <w:rPr>
                  <w:rStyle w:val="Hyperlink"/>
                  <w:rFonts w:ascii="Calibri" w:eastAsia="Calibri" w:hAnsi="Calibri" w:cs="Calibri"/>
                  <w:lang w:val="en-US"/>
                </w:rPr>
                <w:t>Tool 1: Evaluation Approach for Complex Procurements</w:t>
              </w:r>
            </w:hyperlink>
          </w:p>
          <w:p w14:paraId="18C461D8" w14:textId="3326A682" w:rsidR="679A907B" w:rsidRDefault="679A907B" w:rsidP="55A05853">
            <w:pPr>
              <w:pStyle w:val="ListParagraph"/>
              <w:numPr>
                <w:ilvl w:val="0"/>
                <w:numId w:val="1"/>
              </w:numPr>
              <w:rPr>
                <w:rFonts w:ascii="Calibri" w:eastAsia="Calibri" w:hAnsi="Calibri" w:cs="Calibri"/>
                <w:color w:val="000000" w:themeColor="text1"/>
                <w:lang w:val="en-US"/>
              </w:rPr>
            </w:pPr>
            <w:hyperlink r:id="rId9">
              <w:r w:rsidRPr="55A05853">
                <w:rPr>
                  <w:rStyle w:val="Hyperlink"/>
                  <w:rFonts w:ascii="Calibri" w:eastAsia="Calibri" w:hAnsi="Calibri" w:cs="Calibri"/>
                  <w:lang w:val="en-US"/>
                </w:rPr>
                <w:t>Tool 2: Evaluation Approach for Simple Procurements</w:t>
              </w:r>
            </w:hyperlink>
          </w:p>
          <w:p w14:paraId="688D88BA" w14:textId="2D8BC725" w:rsidR="679A907B" w:rsidRDefault="679A907B" w:rsidP="55A05853">
            <w:pPr>
              <w:pStyle w:val="ListParagraph"/>
              <w:numPr>
                <w:ilvl w:val="0"/>
                <w:numId w:val="1"/>
              </w:numPr>
              <w:rPr>
                <w:rFonts w:ascii="Calibri" w:eastAsia="Calibri" w:hAnsi="Calibri" w:cs="Calibri"/>
                <w:color w:val="000000" w:themeColor="text1"/>
                <w:lang w:val="en-US"/>
              </w:rPr>
            </w:pPr>
            <w:hyperlink r:id="rId10">
              <w:r w:rsidRPr="55A05853">
                <w:rPr>
                  <w:rStyle w:val="Hyperlink"/>
                  <w:rFonts w:ascii="Calibri" w:eastAsia="Calibri" w:hAnsi="Calibri" w:cs="Calibri"/>
                  <w:lang w:val="en-US"/>
                </w:rPr>
                <w:t>Tool 3: Example RFT Template</w:t>
              </w:r>
            </w:hyperlink>
          </w:p>
          <w:p w14:paraId="17372A9B" w14:textId="615C027C" w:rsidR="679A907B" w:rsidRDefault="679A907B" w:rsidP="55A05853">
            <w:pPr>
              <w:pStyle w:val="ListParagraph"/>
              <w:numPr>
                <w:ilvl w:val="0"/>
                <w:numId w:val="1"/>
              </w:numPr>
              <w:rPr>
                <w:rFonts w:ascii="Calibri" w:eastAsia="Calibri" w:hAnsi="Calibri" w:cs="Calibri"/>
                <w:color w:val="000000" w:themeColor="text1"/>
                <w:lang w:val="en-US"/>
              </w:rPr>
            </w:pPr>
            <w:hyperlink r:id="rId11">
              <w:r w:rsidRPr="55A05853">
                <w:rPr>
                  <w:rStyle w:val="Hyperlink"/>
                  <w:rFonts w:ascii="Calibri" w:eastAsia="Calibri" w:hAnsi="Calibri" w:cs="Calibri"/>
                  <w:lang w:val="en-US"/>
                </w:rPr>
                <w:t>Tool 4: Checklist for Onboarding New Suppliers</w:t>
              </w:r>
            </w:hyperlink>
          </w:p>
          <w:p w14:paraId="0BA41ED4" w14:textId="79AA4D6C" w:rsidR="679A907B" w:rsidRDefault="679A907B" w:rsidP="55A05853">
            <w:pPr>
              <w:pStyle w:val="ListParagraph"/>
              <w:numPr>
                <w:ilvl w:val="0"/>
                <w:numId w:val="1"/>
              </w:numPr>
              <w:rPr>
                <w:rFonts w:ascii="Calibri" w:eastAsia="Calibri" w:hAnsi="Calibri" w:cs="Calibri"/>
                <w:color w:val="000000" w:themeColor="text1"/>
                <w:lang w:val="en-US"/>
              </w:rPr>
            </w:pPr>
            <w:hyperlink r:id="rId12">
              <w:r w:rsidRPr="55A05853">
                <w:rPr>
                  <w:rStyle w:val="Hyperlink"/>
                  <w:rFonts w:ascii="Calibri" w:eastAsia="Calibri" w:hAnsi="Calibri" w:cs="Calibri"/>
                  <w:lang w:val="en-US"/>
                </w:rPr>
                <w:t>Tool 5: Procurement Lifecycle Checklist</w:t>
              </w:r>
            </w:hyperlink>
          </w:p>
          <w:p w14:paraId="2EC7EA03" w14:textId="5E5B6583" w:rsidR="679A907B" w:rsidRDefault="679A907B" w:rsidP="55A05853">
            <w:pPr>
              <w:pStyle w:val="ListParagraph"/>
              <w:numPr>
                <w:ilvl w:val="0"/>
                <w:numId w:val="1"/>
              </w:numPr>
              <w:rPr>
                <w:rFonts w:ascii="Calibri" w:eastAsia="Calibri" w:hAnsi="Calibri" w:cs="Calibri"/>
                <w:color w:val="000000" w:themeColor="text1"/>
                <w:lang w:val="en-US"/>
              </w:rPr>
            </w:pPr>
            <w:hyperlink r:id="rId13">
              <w:r w:rsidRPr="55A05853">
                <w:rPr>
                  <w:rStyle w:val="Hyperlink"/>
                  <w:rFonts w:ascii="Calibri" w:eastAsia="Calibri" w:hAnsi="Calibri" w:cs="Calibri"/>
                  <w:lang w:val="en-US"/>
                </w:rPr>
                <w:t xml:space="preserve">Tool 6: </w:t>
              </w:r>
              <w:r w:rsidRPr="55A05853">
                <w:rPr>
                  <w:rStyle w:val="Hyperlink"/>
                  <w:rFonts w:ascii="Calibri" w:eastAsia="Calibri" w:hAnsi="Calibri" w:cs="Calibri"/>
                </w:rPr>
                <w:t>Supplier’s Report – Template</w:t>
              </w:r>
            </w:hyperlink>
            <w:r w:rsidRPr="55A05853">
              <w:rPr>
                <w:rFonts w:ascii="Calibri" w:eastAsia="Calibri" w:hAnsi="Calibri" w:cs="Calibri"/>
                <w:color w:val="000000" w:themeColor="text1"/>
              </w:rPr>
              <w:t xml:space="preserve">  </w:t>
            </w:r>
          </w:p>
          <w:p w14:paraId="115B80D6" w14:textId="4565361D" w:rsidR="679A907B" w:rsidRDefault="679A907B" w:rsidP="55A05853">
            <w:pPr>
              <w:pStyle w:val="ListParagraph"/>
              <w:numPr>
                <w:ilvl w:val="0"/>
                <w:numId w:val="1"/>
              </w:numPr>
              <w:rPr>
                <w:rFonts w:ascii="Calibri" w:eastAsia="Calibri" w:hAnsi="Calibri" w:cs="Calibri"/>
                <w:color w:val="000000" w:themeColor="text1"/>
                <w:lang w:val="en-US"/>
              </w:rPr>
            </w:pPr>
            <w:hyperlink r:id="rId14">
              <w:r w:rsidRPr="55A05853">
                <w:rPr>
                  <w:rStyle w:val="Hyperlink"/>
                  <w:rFonts w:ascii="Calibri" w:eastAsia="Calibri" w:hAnsi="Calibri" w:cs="Calibri"/>
                  <w:lang w:val="en-US"/>
                </w:rPr>
                <w:t>Tool 7: Framework for Undertaking a Needs Analysis</w:t>
              </w:r>
            </w:hyperlink>
          </w:p>
          <w:p w14:paraId="27DF952C" w14:textId="04AEF315" w:rsidR="00020457" w:rsidRDefault="00020457" w:rsidP="4724A9B7">
            <w:pPr>
              <w:rPr>
                <w:rFonts w:ascii="Calibri" w:eastAsia="Calibri" w:hAnsi="Calibri" w:cs="Calibri"/>
                <w:color w:val="000000" w:themeColor="text1"/>
              </w:rPr>
            </w:pPr>
          </w:p>
        </w:tc>
      </w:tr>
    </w:tbl>
    <w:p w14:paraId="16F98ED2" w14:textId="77777777" w:rsidR="00020457" w:rsidRDefault="00020457" w:rsidP="0E35D13C">
      <w:pPr>
        <w:pStyle w:val="paragraph"/>
        <w:spacing w:before="0" w:beforeAutospacing="0" w:after="0" w:afterAutospacing="0"/>
        <w:textAlignment w:val="baseline"/>
        <w:rPr>
          <w:rStyle w:val="Heading2Char"/>
        </w:rPr>
      </w:pPr>
    </w:p>
    <w:p w14:paraId="3052EC55" w14:textId="7E978C98" w:rsidR="00564ABB" w:rsidRDefault="00564ABB" w:rsidP="0E35D13C">
      <w:pPr>
        <w:pStyle w:val="paragraph"/>
        <w:spacing w:before="0" w:beforeAutospacing="0" w:after="0" w:afterAutospacing="0"/>
        <w:textAlignment w:val="baseline"/>
        <w:rPr>
          <w:rFonts w:ascii="Segoe UI" w:hAnsi="Segoe UI" w:cs="Segoe UI"/>
          <w:sz w:val="18"/>
          <w:szCs w:val="18"/>
        </w:rPr>
      </w:pPr>
      <w:r w:rsidRPr="0E35D13C">
        <w:rPr>
          <w:rStyle w:val="Heading2Char"/>
        </w:rPr>
        <w:t>Disclaimer </w:t>
      </w:r>
    </w:p>
    <w:p w14:paraId="78413E2F" w14:textId="1C96C64D" w:rsidR="00564ABB" w:rsidRDefault="00564ABB" w:rsidP="00564ABB">
      <w:pPr>
        <w:pStyle w:val="paragraph"/>
        <w:spacing w:before="0" w:beforeAutospacing="0" w:after="0" w:afterAutospacing="0"/>
        <w:textAlignment w:val="baseline"/>
        <w:rPr>
          <w:rFonts w:ascii="Segoe UI" w:hAnsi="Segoe UI" w:cs="Segoe UI"/>
          <w:sz w:val="18"/>
          <w:szCs w:val="18"/>
        </w:rPr>
      </w:pPr>
      <w:bookmarkStart w:id="0" w:name="_Hlk135511090"/>
      <w:r>
        <w:rPr>
          <w:rStyle w:val="normaltextrun"/>
          <w:rFonts w:ascii="Calibri" w:hAnsi="Calibri" w:cs="Calibri"/>
          <w:color w:val="000000"/>
          <w:sz w:val="22"/>
          <w:szCs w:val="22"/>
        </w:rPr>
        <w:t xml:space="preserve">This document </w:t>
      </w:r>
      <w:r w:rsidR="00DB6516">
        <w:rPr>
          <w:rStyle w:val="normaltextrun"/>
          <w:rFonts w:ascii="Calibri" w:hAnsi="Calibri" w:cs="Calibri"/>
          <w:color w:val="000000"/>
          <w:sz w:val="22"/>
          <w:szCs w:val="22"/>
        </w:rPr>
        <w:t>was</w:t>
      </w:r>
      <w:r>
        <w:rPr>
          <w:rStyle w:val="normaltextrun"/>
          <w:rFonts w:ascii="Calibri" w:hAnsi="Calibri" w:cs="Calibri"/>
          <w:color w:val="000000"/>
          <w:sz w:val="22"/>
          <w:szCs w:val="22"/>
        </w:rPr>
        <w:t xml:space="preserve"> developed by procurement specialists for the National Mental Health Commission (NMHC). The guidance is high</w:t>
      </w:r>
      <w:r w:rsidR="00193F5D">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level and organisations </w:t>
      </w:r>
      <w:r w:rsidR="00193F5D">
        <w:rPr>
          <w:rStyle w:val="normaltextrun"/>
          <w:rFonts w:ascii="Calibri" w:hAnsi="Calibri" w:cs="Calibri"/>
          <w:color w:val="000000"/>
          <w:sz w:val="22"/>
          <w:szCs w:val="22"/>
        </w:rPr>
        <w:t>should</w:t>
      </w:r>
      <w:r>
        <w:rPr>
          <w:rStyle w:val="normaltextrun"/>
          <w:rFonts w:ascii="Calibri" w:hAnsi="Calibri" w:cs="Calibri"/>
          <w:color w:val="000000"/>
          <w:sz w:val="22"/>
          <w:szCs w:val="22"/>
        </w:rPr>
        <w:t xml:space="preserve"> adapt this checklist to </w:t>
      </w:r>
      <w:r w:rsidR="00DB6516">
        <w:rPr>
          <w:rStyle w:val="normaltextrun"/>
          <w:rFonts w:ascii="Calibri" w:hAnsi="Calibri" w:cs="Calibri"/>
          <w:color w:val="000000"/>
          <w:sz w:val="22"/>
          <w:szCs w:val="22"/>
        </w:rPr>
        <w:t xml:space="preserve">suit their </w:t>
      </w:r>
      <w:r>
        <w:rPr>
          <w:rStyle w:val="normaltextrun"/>
          <w:rFonts w:ascii="Calibri" w:hAnsi="Calibri" w:cs="Calibri"/>
          <w:color w:val="000000"/>
          <w:sz w:val="22"/>
          <w:szCs w:val="22"/>
        </w:rPr>
        <w:t>requirements. Organisations are responsible for ensur</w:t>
      </w:r>
      <w:r w:rsidR="00193F5D">
        <w:rPr>
          <w:rStyle w:val="normaltextrun"/>
          <w:rFonts w:ascii="Calibri" w:hAnsi="Calibri" w:cs="Calibri"/>
          <w:color w:val="000000"/>
          <w:sz w:val="22"/>
          <w:szCs w:val="22"/>
        </w:rPr>
        <w:t>ing</w:t>
      </w:r>
      <w:r>
        <w:rPr>
          <w:rStyle w:val="normaltextrun"/>
          <w:rFonts w:ascii="Calibri" w:hAnsi="Calibri" w:cs="Calibri"/>
          <w:color w:val="000000"/>
          <w:sz w:val="22"/>
          <w:szCs w:val="22"/>
        </w:rPr>
        <w:t xml:space="preserve"> the approach is appropriate for their workforce and </w:t>
      </w:r>
      <w:r w:rsidR="00193F5D">
        <w:rPr>
          <w:rStyle w:val="normaltextrun"/>
          <w:rFonts w:ascii="Calibri" w:hAnsi="Calibri" w:cs="Calibri"/>
          <w:color w:val="000000"/>
          <w:sz w:val="22"/>
          <w:szCs w:val="22"/>
        </w:rPr>
        <w:t>engaging</w:t>
      </w:r>
      <w:r>
        <w:rPr>
          <w:rStyle w:val="normaltextrun"/>
          <w:rFonts w:ascii="Calibri" w:hAnsi="Calibri" w:cs="Calibri"/>
          <w:color w:val="000000"/>
          <w:sz w:val="22"/>
          <w:szCs w:val="22"/>
        </w:rPr>
        <w:t xml:space="preserve"> any additional expertise as indicated. </w:t>
      </w:r>
      <w:r>
        <w:rPr>
          <w:rStyle w:val="eop"/>
          <w:rFonts w:ascii="Calibri" w:hAnsi="Calibri" w:cs="Calibri"/>
          <w:color w:val="000000"/>
          <w:sz w:val="22"/>
          <w:szCs w:val="22"/>
        </w:rPr>
        <w:t> </w:t>
      </w:r>
    </w:p>
    <w:p w14:paraId="35EF6AA9" w14:textId="77777777" w:rsidR="00564ABB" w:rsidRDefault="00564ABB" w:rsidP="00564ABB">
      <w:pPr>
        <w:pStyle w:val="paragraph"/>
        <w:spacing w:before="0" w:beforeAutospacing="0" w:after="0" w:afterAutospacing="0"/>
        <w:textAlignment w:val="baseline"/>
        <w:rPr>
          <w:rStyle w:val="normaltextrun"/>
          <w:rFonts w:ascii="Calibri" w:hAnsi="Calibri" w:cs="Calibri"/>
          <w:color w:val="000000"/>
          <w:sz w:val="22"/>
          <w:szCs w:val="22"/>
        </w:rPr>
      </w:pPr>
    </w:p>
    <w:p w14:paraId="73A6F3C4" w14:textId="05804E86" w:rsidR="00235D09" w:rsidRDefault="00193F5D" w:rsidP="0FB4C065">
      <w:pPr>
        <w:pStyle w:val="paragraph"/>
        <w:spacing w:before="0" w:beforeAutospacing="0" w:after="0" w:afterAutospacing="0"/>
        <w:textAlignment w:val="baseline"/>
        <w:rPr>
          <w:rStyle w:val="eop"/>
          <w:rFonts w:ascii="Calibri" w:hAnsi="Calibri" w:cs="Calibri"/>
          <w:color w:val="000000"/>
          <w:sz w:val="22"/>
          <w:szCs w:val="22"/>
        </w:rPr>
      </w:pPr>
      <w:r w:rsidRPr="0FB4C065">
        <w:rPr>
          <w:rStyle w:val="normaltextrun"/>
          <w:rFonts w:ascii="Calibri" w:hAnsi="Calibri" w:cs="Calibri"/>
          <w:color w:val="000000" w:themeColor="text1"/>
          <w:sz w:val="22"/>
          <w:szCs w:val="22"/>
        </w:rPr>
        <w:t>This</w:t>
      </w:r>
      <w:r w:rsidR="00564ABB" w:rsidRPr="0FB4C065">
        <w:rPr>
          <w:rStyle w:val="normaltextrun"/>
          <w:rFonts w:ascii="Calibri" w:hAnsi="Calibri" w:cs="Calibri"/>
          <w:color w:val="000000" w:themeColor="text1"/>
          <w:sz w:val="22"/>
          <w:szCs w:val="22"/>
        </w:rPr>
        <w:t xml:space="preserve"> document </w:t>
      </w:r>
      <w:r w:rsidRPr="0FB4C065">
        <w:rPr>
          <w:rStyle w:val="normaltextrun"/>
          <w:rFonts w:ascii="Calibri" w:hAnsi="Calibri" w:cs="Calibri"/>
          <w:color w:val="000000" w:themeColor="text1"/>
          <w:sz w:val="22"/>
          <w:szCs w:val="22"/>
        </w:rPr>
        <w:t>pr</w:t>
      </w:r>
      <w:r w:rsidR="004B39C9" w:rsidRPr="0FB4C065">
        <w:rPr>
          <w:rStyle w:val="normaltextrun"/>
          <w:rFonts w:ascii="Calibri" w:hAnsi="Calibri" w:cs="Calibri"/>
          <w:color w:val="000000" w:themeColor="text1"/>
          <w:sz w:val="22"/>
          <w:szCs w:val="22"/>
        </w:rPr>
        <w:t>o</w:t>
      </w:r>
      <w:r w:rsidRPr="0FB4C065">
        <w:rPr>
          <w:rStyle w:val="normaltextrun"/>
          <w:rFonts w:ascii="Calibri" w:hAnsi="Calibri" w:cs="Calibri"/>
          <w:color w:val="000000" w:themeColor="text1"/>
          <w:sz w:val="22"/>
          <w:szCs w:val="22"/>
        </w:rPr>
        <w:t>vides</w:t>
      </w:r>
      <w:r w:rsidR="00564ABB" w:rsidRPr="0FB4C065">
        <w:rPr>
          <w:rStyle w:val="normaltextrun"/>
          <w:rFonts w:ascii="Calibri" w:hAnsi="Calibri" w:cs="Calibri"/>
          <w:color w:val="000000" w:themeColor="text1"/>
          <w:sz w:val="22"/>
          <w:szCs w:val="22"/>
        </w:rPr>
        <w:t xml:space="preserve"> guidance only and should not be considered legal advice. You may wish to obtain independent legal advice if your organisation has concerns about obligations under law.</w:t>
      </w:r>
      <w:r w:rsidR="00564ABB" w:rsidRPr="0FB4C065">
        <w:rPr>
          <w:rStyle w:val="eop"/>
          <w:rFonts w:ascii="Calibri" w:hAnsi="Calibri" w:cs="Calibri"/>
          <w:color w:val="000000" w:themeColor="text1"/>
          <w:sz w:val="22"/>
          <w:szCs w:val="22"/>
        </w:rPr>
        <w:t> </w:t>
      </w:r>
    </w:p>
    <w:bookmarkEnd w:id="0"/>
    <w:p w14:paraId="1D0CD97E" w14:textId="3E5669B3"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551ABD77" w14:textId="2E40CD2B" w:rsidR="4033E7CA" w:rsidRDefault="4033E7CA" w:rsidP="0FB4C065">
      <w:pPr>
        <w:rPr>
          <w:rFonts w:eastAsiaTheme="minorEastAsia"/>
        </w:rPr>
      </w:pPr>
      <w:r w:rsidRPr="0FB4C065">
        <w:rPr>
          <w:rFonts w:eastAsiaTheme="minorEastAsia"/>
        </w:rPr>
        <w:t>Copyright in the Guide and Tools is owned by the Commonwealth of Australia. You and your organisation may use the Guide or Tools (</w:t>
      </w:r>
      <w:r w:rsidRPr="0FB4C065">
        <w:rPr>
          <w:rFonts w:eastAsiaTheme="minorEastAsia"/>
          <w:b/>
          <w:bCs/>
        </w:rPr>
        <w:t>materials</w:t>
      </w:r>
      <w:r w:rsidRPr="0FB4C065">
        <w:rPr>
          <w:rFonts w:eastAsiaTheme="minorEastAsia"/>
        </w:rPr>
        <w:t xml:space="preserve">) under the </w:t>
      </w:r>
      <w:hyperlink r:id="rId15">
        <w:r w:rsidRPr="0FB4C065">
          <w:rPr>
            <w:rStyle w:val="Hyperlink"/>
            <w:rFonts w:eastAsiaTheme="minorEastAsia"/>
          </w:rPr>
          <w:t>Creative Commons Attribution 4.0 International (CC BY-NC-ND 4.0) licence</w:t>
        </w:r>
      </w:hyperlink>
      <w:r w:rsidRPr="0FB4C065">
        <w:rPr>
          <w:rFonts w:eastAsiaTheme="minorEastAsia"/>
        </w:rPr>
        <w:t>. A condition of you and your organisation using the materials is that you and your organisation accept full risk for any loss, damage or liability that you, your organisation or any person claiming through you or your organisation, may suffer by using the materials. You acknowledge that the Commonwealth Coat of Arms and the National Mental Health Commission logos, branding and images, are not part of the materials, and you and your organisation must not use or reproduce them.</w:t>
      </w:r>
    </w:p>
    <w:p w14:paraId="79F30A7C" w14:textId="69E6ACF4"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584C7354" w14:textId="711DB921"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53766C08" w14:textId="4175EDA6"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4BB4D17E" w14:textId="471501B8"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04C98448" w14:textId="44E13D66"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2F66DB3D" w14:textId="3145845F"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0DEBBF86" w14:textId="45112CCB"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56D64EE8" w14:textId="6FC54CD7"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10AB80CA" w14:textId="53E44341"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38DF0691" w14:textId="04026B80"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33B4EC27" w14:textId="7F37E33D"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6F84674A" w14:textId="7AC68E56" w:rsidR="0FB4C065" w:rsidRDefault="0FB4C065" w:rsidP="0FB4C065">
      <w:pPr>
        <w:pStyle w:val="paragraph"/>
        <w:spacing w:before="0" w:beforeAutospacing="0" w:after="0" w:afterAutospacing="0"/>
        <w:rPr>
          <w:rStyle w:val="eop"/>
          <w:rFonts w:ascii="Calibri" w:hAnsi="Calibri" w:cs="Calibri"/>
          <w:color w:val="000000" w:themeColor="text1"/>
          <w:sz w:val="22"/>
          <w:szCs w:val="22"/>
        </w:rPr>
      </w:pPr>
    </w:p>
    <w:p w14:paraId="1EBDFB7D" w14:textId="77777777" w:rsidR="00193F5D" w:rsidRDefault="00193F5D" w:rsidP="00564ABB">
      <w:pPr>
        <w:pStyle w:val="paragraph"/>
        <w:spacing w:before="0" w:beforeAutospacing="0" w:after="0" w:afterAutospacing="0"/>
        <w:textAlignment w:val="baseline"/>
        <w:rPr>
          <w:rStyle w:val="eop"/>
          <w:rFonts w:ascii="Calibri" w:hAnsi="Calibri" w:cs="Calibri"/>
          <w:color w:val="000000"/>
          <w:sz w:val="22"/>
          <w:szCs w:val="22"/>
        </w:rPr>
      </w:pPr>
    </w:p>
    <w:p w14:paraId="13D688BF" w14:textId="3366D0D8" w:rsidR="003C3C3F" w:rsidRPr="00AF7177" w:rsidRDefault="00B05D43" w:rsidP="0E35D13C">
      <w:pPr>
        <w:pStyle w:val="Heading2"/>
      </w:pPr>
      <w:r>
        <w:lastRenderedPageBreak/>
        <w:t xml:space="preserve">What is the </w:t>
      </w:r>
      <w:r w:rsidR="00193F5D">
        <w:t>s</w:t>
      </w:r>
      <w:r w:rsidR="00D42C7D">
        <w:t xml:space="preserve">upplier’s </w:t>
      </w:r>
      <w:r w:rsidR="00193F5D">
        <w:t>r</w:t>
      </w:r>
      <w:r w:rsidR="00D42C7D">
        <w:t>eport?</w:t>
      </w:r>
    </w:p>
    <w:p w14:paraId="3B7C4210" w14:textId="0DD9B548" w:rsidR="00B05D43" w:rsidRPr="00AF7177" w:rsidRDefault="00BD686D" w:rsidP="0FB4C065">
      <w:pPr>
        <w:pStyle w:val="paragraph"/>
        <w:spacing w:before="0" w:beforeAutospacing="0" w:after="0" w:afterAutospacing="0"/>
        <w:textAlignment w:val="baseline"/>
        <w:rPr>
          <w:rStyle w:val="normaltextrun"/>
          <w:rFonts w:ascii="Calibri" w:hAnsi="Calibri" w:cs="Calibri"/>
          <w:color w:val="000000"/>
          <w:sz w:val="22"/>
          <w:szCs w:val="22"/>
        </w:rPr>
      </w:pPr>
      <w:r w:rsidRPr="0FB4C065">
        <w:rPr>
          <w:rStyle w:val="normaltextrun"/>
          <w:rFonts w:ascii="Calibri" w:hAnsi="Calibri" w:cs="Calibri"/>
          <w:color w:val="000000" w:themeColor="text1"/>
          <w:sz w:val="22"/>
          <w:szCs w:val="22"/>
        </w:rPr>
        <w:t>This</w:t>
      </w:r>
      <w:r w:rsidR="00D42C7D" w:rsidRPr="0FB4C065">
        <w:rPr>
          <w:rStyle w:val="normaltextrun"/>
          <w:rFonts w:ascii="Calibri" w:hAnsi="Calibri" w:cs="Calibri"/>
          <w:color w:val="000000" w:themeColor="text1"/>
          <w:sz w:val="22"/>
          <w:szCs w:val="22"/>
        </w:rPr>
        <w:t xml:space="preserve"> is </w:t>
      </w:r>
      <w:r w:rsidR="00F9020F" w:rsidRPr="0FB4C065">
        <w:rPr>
          <w:rStyle w:val="normaltextrun"/>
          <w:rFonts w:ascii="Calibri" w:hAnsi="Calibri" w:cs="Calibri"/>
          <w:color w:val="000000" w:themeColor="text1"/>
          <w:sz w:val="22"/>
          <w:szCs w:val="22"/>
        </w:rPr>
        <w:t xml:space="preserve">a tool to evaluate the effectiveness of services rendered. </w:t>
      </w:r>
      <w:r w:rsidRPr="0FB4C065">
        <w:rPr>
          <w:rStyle w:val="normaltextrun"/>
          <w:rFonts w:ascii="Calibri" w:hAnsi="Calibri" w:cs="Calibri"/>
          <w:color w:val="000000" w:themeColor="text1"/>
          <w:sz w:val="22"/>
          <w:szCs w:val="22"/>
        </w:rPr>
        <w:t xml:space="preserve">The </w:t>
      </w:r>
      <w:r w:rsidR="00F9020F" w:rsidRPr="0FB4C065">
        <w:rPr>
          <w:rStyle w:val="normaltextrun"/>
          <w:rFonts w:ascii="Calibri" w:hAnsi="Calibri" w:cs="Calibri"/>
          <w:color w:val="000000" w:themeColor="text1"/>
          <w:sz w:val="22"/>
          <w:szCs w:val="22"/>
        </w:rPr>
        <w:t xml:space="preserve">report </w:t>
      </w:r>
      <w:r w:rsidR="00193F5D" w:rsidRPr="0FB4C065">
        <w:rPr>
          <w:rStyle w:val="normaltextrun"/>
          <w:rFonts w:ascii="Calibri" w:hAnsi="Calibri" w:cs="Calibri"/>
          <w:color w:val="000000" w:themeColor="text1"/>
          <w:sz w:val="22"/>
          <w:szCs w:val="22"/>
        </w:rPr>
        <w:t>helps</w:t>
      </w:r>
      <w:r w:rsidR="002736E4" w:rsidRPr="0FB4C065">
        <w:rPr>
          <w:rStyle w:val="normaltextrun"/>
          <w:rFonts w:ascii="Calibri" w:hAnsi="Calibri" w:cs="Calibri"/>
          <w:color w:val="000000" w:themeColor="text1"/>
          <w:sz w:val="22"/>
          <w:szCs w:val="22"/>
        </w:rPr>
        <w:t xml:space="preserve"> </w:t>
      </w:r>
      <w:r w:rsidR="00C23CEB" w:rsidRPr="0FB4C065">
        <w:rPr>
          <w:rStyle w:val="normaltextrun"/>
          <w:rFonts w:ascii="Calibri" w:hAnsi="Calibri" w:cs="Calibri"/>
          <w:color w:val="000000" w:themeColor="text1"/>
          <w:sz w:val="22"/>
          <w:szCs w:val="22"/>
        </w:rPr>
        <w:t xml:space="preserve">organisations </w:t>
      </w:r>
      <w:r w:rsidR="00193F5D" w:rsidRPr="0FB4C065">
        <w:rPr>
          <w:rStyle w:val="normaltextrun"/>
          <w:rFonts w:ascii="Calibri" w:hAnsi="Calibri" w:cs="Calibri"/>
          <w:color w:val="000000" w:themeColor="text1"/>
          <w:sz w:val="22"/>
          <w:szCs w:val="22"/>
        </w:rPr>
        <w:t>evaluate</w:t>
      </w:r>
      <w:r w:rsidR="00C23CEB" w:rsidRPr="0FB4C065">
        <w:rPr>
          <w:rStyle w:val="normaltextrun"/>
          <w:rFonts w:ascii="Calibri" w:hAnsi="Calibri" w:cs="Calibri"/>
          <w:color w:val="000000" w:themeColor="text1"/>
          <w:sz w:val="22"/>
          <w:szCs w:val="22"/>
        </w:rPr>
        <w:t xml:space="preserve"> supplier performance and the organisation</w:t>
      </w:r>
      <w:r w:rsidR="00BD0B53" w:rsidRPr="0FB4C065">
        <w:rPr>
          <w:rStyle w:val="normaltextrun"/>
          <w:rFonts w:ascii="Calibri" w:hAnsi="Calibri" w:cs="Calibri"/>
          <w:color w:val="000000" w:themeColor="text1"/>
          <w:sz w:val="22"/>
          <w:szCs w:val="22"/>
        </w:rPr>
        <w:t>’</w:t>
      </w:r>
      <w:r w:rsidR="00C23CEB" w:rsidRPr="0FB4C065">
        <w:rPr>
          <w:rStyle w:val="normaltextrun"/>
          <w:rFonts w:ascii="Calibri" w:hAnsi="Calibri" w:cs="Calibri"/>
          <w:color w:val="000000" w:themeColor="text1"/>
          <w:sz w:val="22"/>
          <w:szCs w:val="22"/>
        </w:rPr>
        <w:t>s uptake and response to</w:t>
      </w:r>
      <w:r w:rsidR="007E6F1F" w:rsidRPr="0FB4C065">
        <w:rPr>
          <w:rStyle w:val="normaltextrun"/>
          <w:rFonts w:ascii="Calibri" w:hAnsi="Calibri" w:cs="Calibri"/>
          <w:color w:val="000000" w:themeColor="text1"/>
          <w:sz w:val="22"/>
          <w:szCs w:val="22"/>
        </w:rPr>
        <w:t xml:space="preserve"> the service (e</w:t>
      </w:r>
      <w:r w:rsidR="00E170E6" w:rsidRPr="0FB4C065">
        <w:rPr>
          <w:rStyle w:val="normaltextrun"/>
          <w:rFonts w:ascii="Calibri" w:hAnsi="Calibri" w:cs="Calibri"/>
          <w:color w:val="000000" w:themeColor="text1"/>
          <w:sz w:val="22"/>
          <w:szCs w:val="22"/>
        </w:rPr>
        <w:t>.</w:t>
      </w:r>
      <w:r w:rsidR="007E6F1F" w:rsidRPr="0FB4C065">
        <w:rPr>
          <w:rStyle w:val="normaltextrun"/>
          <w:rFonts w:ascii="Calibri" w:hAnsi="Calibri" w:cs="Calibri"/>
          <w:color w:val="000000" w:themeColor="text1"/>
          <w:sz w:val="22"/>
          <w:szCs w:val="22"/>
        </w:rPr>
        <w:t xml:space="preserve">g. </w:t>
      </w:r>
      <w:r w:rsidR="00193F5D" w:rsidRPr="0FB4C065">
        <w:rPr>
          <w:rStyle w:val="normaltextrun"/>
          <w:rFonts w:ascii="Calibri" w:hAnsi="Calibri" w:cs="Calibri"/>
          <w:color w:val="000000" w:themeColor="text1"/>
          <w:sz w:val="22"/>
          <w:szCs w:val="22"/>
        </w:rPr>
        <w:t>t</w:t>
      </w:r>
      <w:r w:rsidR="007E6F1F" w:rsidRPr="0FB4C065">
        <w:rPr>
          <w:rStyle w:val="normaltextrun"/>
          <w:rFonts w:ascii="Calibri" w:hAnsi="Calibri" w:cs="Calibri"/>
          <w:color w:val="000000" w:themeColor="text1"/>
          <w:sz w:val="22"/>
          <w:szCs w:val="22"/>
        </w:rPr>
        <w:t>heir Employee Assistance Program (EAP)).</w:t>
      </w:r>
    </w:p>
    <w:p w14:paraId="6F5B2894" w14:textId="2AAA936F" w:rsidR="0FB4C065" w:rsidRDefault="0FB4C065" w:rsidP="0FB4C065">
      <w:pPr>
        <w:pStyle w:val="paragraph"/>
        <w:spacing w:before="0" w:beforeAutospacing="0" w:after="0" w:afterAutospacing="0"/>
        <w:rPr>
          <w:rStyle w:val="normaltextrun"/>
          <w:rFonts w:ascii="Calibri" w:hAnsi="Calibri" w:cs="Calibri"/>
          <w:color w:val="000000" w:themeColor="text1"/>
          <w:sz w:val="22"/>
          <w:szCs w:val="22"/>
        </w:rPr>
      </w:pPr>
    </w:p>
    <w:p w14:paraId="4D881F2A" w14:textId="07AA2232" w:rsidR="00CF385F" w:rsidRPr="00CF385F" w:rsidRDefault="00B05D43" w:rsidP="0E35D13C">
      <w:pPr>
        <w:pStyle w:val="Heading2"/>
      </w:pPr>
      <w:r>
        <w:t xml:space="preserve">How to use this </w:t>
      </w:r>
      <w:r w:rsidR="007E6F1F">
        <w:t>report</w:t>
      </w:r>
    </w:p>
    <w:p w14:paraId="6FCEB08B" w14:textId="420F31BC" w:rsidR="00B33772" w:rsidRPr="00B33772" w:rsidRDefault="00B33772" w:rsidP="006C18B1">
      <w:r>
        <w:t xml:space="preserve">The report includes </w:t>
      </w:r>
      <w:r w:rsidR="00161F16">
        <w:t xml:space="preserve">2 </w:t>
      </w:r>
      <w:r>
        <w:t>sections</w:t>
      </w:r>
      <w:r w:rsidR="00161F16">
        <w:t>:</w:t>
      </w:r>
      <w:r>
        <w:t xml:space="preserve"> section 1 is populated by the supplier and section 2 is addressed by the organisation.</w:t>
      </w:r>
    </w:p>
    <w:p w14:paraId="6D81A64A" w14:textId="0D3ABBDE" w:rsidR="00D42C7D" w:rsidRDefault="00D42C7D" w:rsidP="00D42C7D">
      <w:pPr>
        <w:rPr>
          <w:b/>
          <w:bCs/>
        </w:rPr>
      </w:pPr>
      <w:r w:rsidRPr="000864FE">
        <w:rPr>
          <w:b/>
          <w:bCs/>
        </w:rPr>
        <w:t>Section 1</w:t>
      </w:r>
      <w:r w:rsidR="00C61EF9">
        <w:rPr>
          <w:b/>
          <w:bCs/>
        </w:rPr>
        <w:t xml:space="preserve"> summary</w:t>
      </w:r>
    </w:p>
    <w:p w14:paraId="7FB92D92" w14:textId="4774982D" w:rsidR="00B00EA8" w:rsidRDefault="00D42C7D" w:rsidP="00D42C7D">
      <w:pPr>
        <w:numPr>
          <w:ilvl w:val="0"/>
          <w:numId w:val="13"/>
        </w:numPr>
      </w:pPr>
      <w:r w:rsidRPr="008446F2">
        <w:t xml:space="preserve">Designate a time to capture feedback from service providers. This could be </w:t>
      </w:r>
      <w:r w:rsidR="00B00EA8">
        <w:t>weekly,</w:t>
      </w:r>
      <w:r w:rsidRPr="008446F2">
        <w:t xml:space="preserve"> </w:t>
      </w:r>
      <w:r w:rsidR="00B00EA8" w:rsidRPr="008446F2">
        <w:t>month</w:t>
      </w:r>
      <w:r w:rsidR="00B00EA8">
        <w:t>ly</w:t>
      </w:r>
      <w:r w:rsidRPr="008446F2">
        <w:t xml:space="preserve"> or </w:t>
      </w:r>
      <w:r>
        <w:t>quarter</w:t>
      </w:r>
      <w:r w:rsidR="00B00EA8">
        <w:t>ly</w:t>
      </w:r>
      <w:r w:rsidRPr="008446F2">
        <w:t xml:space="preserve">. </w:t>
      </w:r>
    </w:p>
    <w:p w14:paraId="3C61B532" w14:textId="779F88CC" w:rsidR="00A27FE6" w:rsidRPr="00A27FE6" w:rsidRDefault="00B5184A" w:rsidP="00A27FE6">
      <w:pPr>
        <w:numPr>
          <w:ilvl w:val="0"/>
          <w:numId w:val="13"/>
        </w:numPr>
      </w:pPr>
      <w:r>
        <w:t>All</w:t>
      </w:r>
      <w:r w:rsidR="00D42C7D" w:rsidRPr="008446F2">
        <w:t xml:space="preserve"> data </w:t>
      </w:r>
      <w:r>
        <w:t>collected must</w:t>
      </w:r>
      <w:r w:rsidRPr="008446F2">
        <w:t xml:space="preserve"> </w:t>
      </w:r>
      <w:r w:rsidR="00D42C7D" w:rsidRPr="008446F2">
        <w:t>be managed in line with relevant privacy and data management requirements</w:t>
      </w:r>
      <w:r w:rsidR="00BD686D">
        <w:t>. U</w:t>
      </w:r>
      <w:r w:rsidR="00AF2A83">
        <w:t>ser</w:t>
      </w:r>
      <w:r w:rsidR="00D42C7D" w:rsidRPr="008446F2">
        <w:t xml:space="preserve"> data must be </w:t>
      </w:r>
      <w:r>
        <w:t xml:space="preserve">kept </w:t>
      </w:r>
      <w:r w:rsidR="00D42C7D" w:rsidRPr="008446F2">
        <w:t xml:space="preserve">confidential, and the </w:t>
      </w:r>
      <w:r w:rsidR="009A1F81">
        <w:t>support</w:t>
      </w:r>
      <w:r w:rsidR="00D42C7D" w:rsidRPr="008446F2">
        <w:t xml:space="preserve"> provider </w:t>
      </w:r>
      <w:r w:rsidR="009A1F81">
        <w:t>must</w:t>
      </w:r>
      <w:r w:rsidR="009A1F81" w:rsidRPr="008446F2">
        <w:t xml:space="preserve"> </w:t>
      </w:r>
      <w:r w:rsidR="00D42C7D" w:rsidRPr="008446F2">
        <w:t>ensure only authorised personnel access the data. </w:t>
      </w:r>
    </w:p>
    <w:p w14:paraId="0B7100E1" w14:textId="7C2BDECB" w:rsidR="00A27FE6" w:rsidRDefault="00A27FE6" w:rsidP="00A27FE6">
      <w:pPr>
        <w:rPr>
          <w:b/>
          <w:bCs/>
        </w:rPr>
      </w:pPr>
      <w:r w:rsidRPr="000864FE">
        <w:rPr>
          <w:b/>
          <w:bCs/>
        </w:rPr>
        <w:t xml:space="preserve">Section </w:t>
      </w:r>
      <w:r>
        <w:rPr>
          <w:b/>
          <w:bCs/>
        </w:rPr>
        <w:t>2 summary</w:t>
      </w:r>
    </w:p>
    <w:p w14:paraId="46B50EBA" w14:textId="6EA134F1" w:rsidR="0045496B" w:rsidRDefault="00D61A0F" w:rsidP="00A27FE6">
      <w:pPr>
        <w:numPr>
          <w:ilvl w:val="0"/>
          <w:numId w:val="13"/>
        </w:numPr>
      </w:pPr>
      <w:r>
        <w:t xml:space="preserve">Use the information provided by the supplier in section 1 to </w:t>
      </w:r>
      <w:r w:rsidR="00BD686D">
        <w:t>evaluate</w:t>
      </w:r>
      <w:r>
        <w:t xml:space="preserve"> and review how effective the </w:t>
      </w:r>
      <w:r w:rsidR="008A40A2">
        <w:t xml:space="preserve">service has been for your organisation. </w:t>
      </w:r>
    </w:p>
    <w:p w14:paraId="351BCA4C" w14:textId="07E65A97" w:rsidR="00A27FE6" w:rsidRDefault="00A27FE6">
      <w:r>
        <w:br w:type="page"/>
      </w:r>
    </w:p>
    <w:p w14:paraId="2B2DFA32" w14:textId="77777777" w:rsidR="0045496B" w:rsidRPr="008446F2" w:rsidRDefault="0045496B" w:rsidP="0045496B"/>
    <w:p w14:paraId="10AA3A0C" w14:textId="1F3CDA49" w:rsidR="00D42C7D" w:rsidRPr="00D42C7D" w:rsidRDefault="0045496B" w:rsidP="0E35D13C">
      <w:pPr>
        <w:pStyle w:val="Heading2"/>
      </w:pPr>
      <w:r>
        <w:t xml:space="preserve">Section 1: </w:t>
      </w:r>
      <w:r w:rsidR="00BD686D">
        <w:t>Collect data from supplier</w:t>
      </w:r>
      <w:r w:rsidR="003225C4">
        <w:t xml:space="preserve"> [supplier to populate]</w:t>
      </w:r>
    </w:p>
    <w:p w14:paraId="5208A68E" w14:textId="77777777" w:rsidR="00564ABB" w:rsidRPr="00564ABB" w:rsidRDefault="00564ABB" w:rsidP="00564ABB">
      <w:pPr>
        <w:pStyle w:val="paragraph"/>
        <w:spacing w:before="0" w:beforeAutospacing="0" w:after="0" w:afterAutospacing="0"/>
        <w:textAlignment w:val="baseline"/>
        <w:rPr>
          <w:rFonts w:ascii="Segoe UI" w:hAnsi="Segoe UI" w:cs="Segoe UI"/>
          <w:sz w:val="18"/>
          <w:szCs w:val="18"/>
        </w:rPr>
      </w:pPr>
    </w:p>
    <w:tbl>
      <w:tblPr>
        <w:tblStyle w:val="TableGrid"/>
        <w:tblW w:w="5000" w:type="pct"/>
        <w:tblLook w:val="04A0" w:firstRow="1" w:lastRow="0" w:firstColumn="1" w:lastColumn="0" w:noHBand="0" w:noVBand="1"/>
      </w:tblPr>
      <w:tblGrid>
        <w:gridCol w:w="2546"/>
        <w:gridCol w:w="6470"/>
      </w:tblGrid>
      <w:tr w:rsidR="00CE698D" w14:paraId="4E9C0DB4" w14:textId="77777777" w:rsidTr="59FA56D0">
        <w:trPr>
          <w:trHeight w:val="211"/>
        </w:trPr>
        <w:tc>
          <w:tcPr>
            <w:tcW w:w="1412" w:type="pct"/>
          </w:tcPr>
          <w:p w14:paraId="3D052F1E" w14:textId="484B4B4A" w:rsidR="00CE698D" w:rsidRDefault="00CE698D">
            <w:r>
              <w:t>Name of organisation</w:t>
            </w:r>
          </w:p>
        </w:tc>
        <w:tc>
          <w:tcPr>
            <w:tcW w:w="3588" w:type="pct"/>
          </w:tcPr>
          <w:p w14:paraId="0AED59D6" w14:textId="67143CBC" w:rsidR="00CE698D" w:rsidRDefault="000A65D8">
            <w:r>
              <w:t>[</w:t>
            </w:r>
            <w:r w:rsidR="6F9DB4A2">
              <w:t xml:space="preserve">Example: </w:t>
            </w:r>
            <w:r w:rsidR="00AD2F2C">
              <w:t>Health Company</w:t>
            </w:r>
            <w:r>
              <w:t>]</w:t>
            </w:r>
          </w:p>
        </w:tc>
      </w:tr>
      <w:tr w:rsidR="00CE698D" w14:paraId="69152CD4" w14:textId="77777777" w:rsidTr="59FA56D0">
        <w:trPr>
          <w:trHeight w:val="429"/>
        </w:trPr>
        <w:tc>
          <w:tcPr>
            <w:tcW w:w="1412" w:type="pct"/>
          </w:tcPr>
          <w:p w14:paraId="53C69D9D" w14:textId="682DF125" w:rsidR="00CE698D" w:rsidRDefault="00CE698D">
            <w:r>
              <w:t>Type of organisation</w:t>
            </w:r>
            <w:r w:rsidR="007F5C1E">
              <w:t xml:space="preserve"> (service provided)</w:t>
            </w:r>
          </w:p>
        </w:tc>
        <w:tc>
          <w:tcPr>
            <w:tcW w:w="3588" w:type="pct"/>
          </w:tcPr>
          <w:p w14:paraId="0599671B" w14:textId="3C6DFAA3" w:rsidR="00CE698D" w:rsidRDefault="3C54F03C">
            <w:r>
              <w:t>[</w:t>
            </w:r>
            <w:r w:rsidR="6E6A15FA">
              <w:t xml:space="preserve">Example: </w:t>
            </w:r>
            <w:r>
              <w:t>EAP</w:t>
            </w:r>
            <w:r w:rsidR="000A65D8">
              <w:t>]</w:t>
            </w:r>
          </w:p>
        </w:tc>
      </w:tr>
      <w:tr w:rsidR="00CE698D" w14:paraId="22EDBDFF" w14:textId="77777777" w:rsidTr="59FA56D0">
        <w:trPr>
          <w:trHeight w:val="217"/>
        </w:trPr>
        <w:tc>
          <w:tcPr>
            <w:tcW w:w="1412" w:type="pct"/>
          </w:tcPr>
          <w:p w14:paraId="6C65BFCB" w14:textId="405E8060" w:rsidR="00CE698D" w:rsidRDefault="0059579A">
            <w:r>
              <w:t>Location</w:t>
            </w:r>
          </w:p>
        </w:tc>
        <w:tc>
          <w:tcPr>
            <w:tcW w:w="3588" w:type="pct"/>
          </w:tcPr>
          <w:p w14:paraId="167BB57A" w14:textId="45A6446E" w:rsidR="00CE698D" w:rsidRDefault="000A65D8">
            <w:r>
              <w:t>[</w:t>
            </w:r>
            <w:r w:rsidR="7FBDC039">
              <w:t xml:space="preserve">Example: </w:t>
            </w:r>
            <w:r>
              <w:t>Canberra]</w:t>
            </w:r>
          </w:p>
        </w:tc>
      </w:tr>
      <w:tr w:rsidR="00CE698D" w14:paraId="213A4ED5" w14:textId="77777777" w:rsidTr="59FA56D0">
        <w:trPr>
          <w:trHeight w:val="211"/>
        </w:trPr>
        <w:tc>
          <w:tcPr>
            <w:tcW w:w="1412" w:type="pct"/>
          </w:tcPr>
          <w:p w14:paraId="159EADB7" w14:textId="0625BC5E" w:rsidR="00CE698D" w:rsidRDefault="0059579A">
            <w:r>
              <w:t>Contract type</w:t>
            </w:r>
          </w:p>
        </w:tc>
        <w:tc>
          <w:tcPr>
            <w:tcW w:w="3588" w:type="pct"/>
          </w:tcPr>
          <w:p w14:paraId="037B034D" w14:textId="190A5440" w:rsidR="00CE698D" w:rsidRDefault="000171B7">
            <w:r>
              <w:t>[</w:t>
            </w:r>
            <w:r w:rsidR="6498BD6B">
              <w:t xml:space="preserve">Example: </w:t>
            </w:r>
            <w:r>
              <w:t>Fixed]</w:t>
            </w:r>
          </w:p>
        </w:tc>
      </w:tr>
      <w:tr w:rsidR="00CE698D" w14:paraId="15B83AA4" w14:textId="77777777" w:rsidTr="59FA56D0">
        <w:trPr>
          <w:trHeight w:val="217"/>
        </w:trPr>
        <w:tc>
          <w:tcPr>
            <w:tcW w:w="1412" w:type="pct"/>
          </w:tcPr>
          <w:p w14:paraId="54EEFB26" w14:textId="24DC2F45" w:rsidR="00CE698D" w:rsidRDefault="0059579A">
            <w:r>
              <w:t>ABN</w:t>
            </w:r>
          </w:p>
        </w:tc>
        <w:tc>
          <w:tcPr>
            <w:tcW w:w="3588" w:type="pct"/>
          </w:tcPr>
          <w:p w14:paraId="6F25BC5D" w14:textId="470F7363" w:rsidR="00CE698D" w:rsidRDefault="00131E51">
            <w:r>
              <w:t>[XX</w:t>
            </w:r>
            <w:r w:rsidR="00E453B2">
              <w:t xml:space="preserve"> XXX </w:t>
            </w:r>
            <w:proofErr w:type="spellStart"/>
            <w:r w:rsidR="00E453B2">
              <w:t>XXX</w:t>
            </w:r>
            <w:proofErr w:type="spellEnd"/>
            <w:r w:rsidR="00E453B2">
              <w:t xml:space="preserve"> XXX]</w:t>
            </w:r>
          </w:p>
        </w:tc>
      </w:tr>
      <w:tr w:rsidR="0059579A" w14:paraId="5D2EDD09" w14:textId="77777777" w:rsidTr="59FA56D0">
        <w:trPr>
          <w:trHeight w:val="211"/>
        </w:trPr>
        <w:tc>
          <w:tcPr>
            <w:tcW w:w="1412" w:type="pct"/>
          </w:tcPr>
          <w:p w14:paraId="1077A4F2" w14:textId="7DC2E1CE" w:rsidR="0059579A" w:rsidRDefault="0059579A">
            <w:r>
              <w:t>Contact details</w:t>
            </w:r>
          </w:p>
        </w:tc>
        <w:tc>
          <w:tcPr>
            <w:tcW w:w="3588" w:type="pct"/>
          </w:tcPr>
          <w:p w14:paraId="58FF8219" w14:textId="1142D175" w:rsidR="0059579A" w:rsidRDefault="000A65D8">
            <w:r>
              <w:t>[04XX XXX XXX]</w:t>
            </w:r>
          </w:p>
        </w:tc>
      </w:tr>
      <w:tr w:rsidR="007B5EFB" w14:paraId="57BD0337" w14:textId="77777777" w:rsidTr="59FA56D0">
        <w:trPr>
          <w:trHeight w:val="211"/>
        </w:trPr>
        <w:tc>
          <w:tcPr>
            <w:tcW w:w="1412" w:type="pct"/>
          </w:tcPr>
          <w:p w14:paraId="3D30FEA8" w14:textId="14C0D011" w:rsidR="007B5EFB" w:rsidRDefault="007B5EFB">
            <w:r>
              <w:t xml:space="preserve">Date of </w:t>
            </w:r>
            <w:r w:rsidR="006F75E0">
              <w:t>r</w:t>
            </w:r>
            <w:r>
              <w:t>eport</w:t>
            </w:r>
          </w:p>
        </w:tc>
        <w:tc>
          <w:tcPr>
            <w:tcW w:w="3588" w:type="pct"/>
          </w:tcPr>
          <w:p w14:paraId="1BA65950" w14:textId="77777777" w:rsidR="007B5EFB" w:rsidRDefault="007B5EFB"/>
        </w:tc>
      </w:tr>
    </w:tbl>
    <w:p w14:paraId="7145B2DC" w14:textId="77777777" w:rsidR="00DB31BB" w:rsidRDefault="00DB31BB" w:rsidP="00980D1B">
      <w:pPr>
        <w:rPr>
          <w:b/>
          <w:bCs/>
        </w:rPr>
      </w:pPr>
    </w:p>
    <w:p w14:paraId="234C06C2" w14:textId="73D93CF3" w:rsidR="006B2C48" w:rsidRPr="000864FE" w:rsidRDefault="006B2C48" w:rsidP="00B33772">
      <w:pPr>
        <w:pStyle w:val="Heading2"/>
      </w:pPr>
    </w:p>
    <w:tbl>
      <w:tblPr>
        <w:tblStyle w:val="TableGrid"/>
        <w:tblW w:w="5000" w:type="pct"/>
        <w:tblLook w:val="04A0" w:firstRow="1" w:lastRow="0" w:firstColumn="1" w:lastColumn="0" w:noHBand="0" w:noVBand="1"/>
      </w:tblPr>
      <w:tblGrid>
        <w:gridCol w:w="660"/>
        <w:gridCol w:w="3801"/>
        <w:gridCol w:w="1902"/>
        <w:gridCol w:w="2653"/>
      </w:tblGrid>
      <w:tr w:rsidR="00801A5D" w14:paraId="711F8837" w14:textId="77777777" w:rsidTr="59FA56D0">
        <w:trPr>
          <w:trHeight w:val="272"/>
        </w:trPr>
        <w:tc>
          <w:tcPr>
            <w:tcW w:w="366" w:type="pct"/>
          </w:tcPr>
          <w:p w14:paraId="2A66739F" w14:textId="77777777" w:rsidR="00801A5D" w:rsidRDefault="00801A5D"/>
        </w:tc>
        <w:tc>
          <w:tcPr>
            <w:tcW w:w="2108" w:type="pct"/>
          </w:tcPr>
          <w:p w14:paraId="7A65D6E8" w14:textId="32E2305F" w:rsidR="00801A5D" w:rsidRDefault="00801A5D"/>
        </w:tc>
        <w:tc>
          <w:tcPr>
            <w:tcW w:w="1055" w:type="pct"/>
          </w:tcPr>
          <w:p w14:paraId="49B01C61" w14:textId="178DCF7D" w:rsidR="00801A5D" w:rsidRDefault="00801A5D">
            <w:pPr>
              <w:rPr>
                <w:b/>
                <w:bCs/>
              </w:rPr>
            </w:pPr>
            <w:r>
              <w:rPr>
                <w:b/>
                <w:bCs/>
              </w:rPr>
              <w:t>Value</w:t>
            </w:r>
          </w:p>
          <w:p w14:paraId="2FF28ABA" w14:textId="739CDD19" w:rsidR="00801A5D" w:rsidRPr="00823EC6" w:rsidRDefault="00801A5D">
            <w:pPr>
              <w:rPr>
                <w:b/>
                <w:bCs/>
              </w:rPr>
            </w:pPr>
          </w:p>
        </w:tc>
        <w:tc>
          <w:tcPr>
            <w:tcW w:w="1471" w:type="pct"/>
          </w:tcPr>
          <w:p w14:paraId="06C0D292" w14:textId="25C7B984" w:rsidR="00801A5D" w:rsidRPr="00823EC6" w:rsidRDefault="00801A5D">
            <w:pPr>
              <w:rPr>
                <w:b/>
                <w:bCs/>
              </w:rPr>
            </w:pPr>
            <w:r w:rsidRPr="00823EC6">
              <w:rPr>
                <w:b/>
                <w:bCs/>
              </w:rPr>
              <w:t>Comments</w:t>
            </w:r>
          </w:p>
        </w:tc>
      </w:tr>
      <w:tr w:rsidR="00801A5D" w14:paraId="0D66A5A6" w14:textId="77777777" w:rsidTr="59FA56D0">
        <w:trPr>
          <w:trHeight w:val="534"/>
        </w:trPr>
        <w:tc>
          <w:tcPr>
            <w:tcW w:w="366" w:type="pct"/>
          </w:tcPr>
          <w:p w14:paraId="6D43E1EC" w14:textId="170F3308" w:rsidR="00801A5D" w:rsidRDefault="00801A5D">
            <w:r>
              <w:t>1a</w:t>
            </w:r>
          </w:p>
        </w:tc>
        <w:tc>
          <w:tcPr>
            <w:tcW w:w="2108" w:type="pct"/>
          </w:tcPr>
          <w:p w14:paraId="5AA549E6" w14:textId="326A653F" w:rsidR="00801A5D" w:rsidRDefault="00801A5D">
            <w:r>
              <w:t>Number of users using [insert name of support]</w:t>
            </w:r>
          </w:p>
        </w:tc>
        <w:tc>
          <w:tcPr>
            <w:tcW w:w="1055" w:type="pct"/>
          </w:tcPr>
          <w:p w14:paraId="2D595735" w14:textId="1A50C399" w:rsidR="00801A5D" w:rsidRDefault="00801A5D">
            <w:r>
              <w:t>E.g. 10</w:t>
            </w:r>
          </w:p>
        </w:tc>
        <w:tc>
          <w:tcPr>
            <w:tcW w:w="1471" w:type="pct"/>
          </w:tcPr>
          <w:p w14:paraId="57735036" w14:textId="77777777" w:rsidR="00801A5D" w:rsidRDefault="00801A5D"/>
        </w:tc>
      </w:tr>
      <w:tr w:rsidR="00801A5D" w14:paraId="7AB3E9B9" w14:textId="77777777" w:rsidTr="59FA56D0">
        <w:trPr>
          <w:trHeight w:val="534"/>
        </w:trPr>
        <w:tc>
          <w:tcPr>
            <w:tcW w:w="366" w:type="pct"/>
          </w:tcPr>
          <w:p w14:paraId="5C0583A9" w14:textId="6265FD4D" w:rsidR="00801A5D" w:rsidRDefault="00801A5D">
            <w:r>
              <w:t>1b</w:t>
            </w:r>
          </w:p>
        </w:tc>
        <w:tc>
          <w:tcPr>
            <w:tcW w:w="2108" w:type="pct"/>
          </w:tcPr>
          <w:p w14:paraId="4D431DE2" w14:textId="36BAF6B5" w:rsidR="00801A5D" w:rsidRDefault="00801A5D">
            <w:r>
              <w:t>Number of repeat users using [insert name of support]</w:t>
            </w:r>
          </w:p>
        </w:tc>
        <w:tc>
          <w:tcPr>
            <w:tcW w:w="1055" w:type="pct"/>
          </w:tcPr>
          <w:p w14:paraId="45B894D7" w14:textId="0A629345" w:rsidR="00801A5D" w:rsidRDefault="00801A5D">
            <w:r>
              <w:t>E.g. 5</w:t>
            </w:r>
          </w:p>
        </w:tc>
        <w:tc>
          <w:tcPr>
            <w:tcW w:w="1471" w:type="pct"/>
          </w:tcPr>
          <w:p w14:paraId="5532D8CA" w14:textId="77777777" w:rsidR="00801A5D" w:rsidRDefault="00801A5D"/>
        </w:tc>
      </w:tr>
      <w:tr w:rsidR="00863E62" w14:paraId="4209500C" w14:textId="77777777" w:rsidTr="59FA56D0">
        <w:trPr>
          <w:trHeight w:val="534"/>
        </w:trPr>
        <w:tc>
          <w:tcPr>
            <w:tcW w:w="366" w:type="pct"/>
          </w:tcPr>
          <w:p w14:paraId="7E7BFDDF" w14:textId="1B99AE2C" w:rsidR="00863E62" w:rsidRDefault="00863E62">
            <w:r>
              <w:t>1c</w:t>
            </w:r>
          </w:p>
        </w:tc>
        <w:tc>
          <w:tcPr>
            <w:tcW w:w="2108" w:type="pct"/>
          </w:tcPr>
          <w:p w14:paraId="75C73F4E" w14:textId="1E6D438A" w:rsidR="00863E62" w:rsidRDefault="00863E62">
            <w:r>
              <w:t>What supports were accessed?</w:t>
            </w:r>
          </w:p>
        </w:tc>
        <w:tc>
          <w:tcPr>
            <w:tcW w:w="1055" w:type="pct"/>
          </w:tcPr>
          <w:p w14:paraId="77D497BB" w14:textId="77777777" w:rsidR="00863E62" w:rsidRDefault="00863E62"/>
        </w:tc>
        <w:tc>
          <w:tcPr>
            <w:tcW w:w="1471" w:type="pct"/>
          </w:tcPr>
          <w:p w14:paraId="31CDDFA3" w14:textId="77777777" w:rsidR="00863E62" w:rsidRDefault="00863E62"/>
        </w:tc>
      </w:tr>
      <w:tr w:rsidR="00801A5D" w14:paraId="36DC91F4" w14:textId="77777777" w:rsidTr="59FA56D0">
        <w:trPr>
          <w:trHeight w:val="534"/>
        </w:trPr>
        <w:tc>
          <w:tcPr>
            <w:tcW w:w="366" w:type="pct"/>
          </w:tcPr>
          <w:p w14:paraId="4952E3C1" w14:textId="7218B81B" w:rsidR="00801A5D" w:rsidRDefault="00801A5D">
            <w:r>
              <w:t>1d</w:t>
            </w:r>
          </w:p>
        </w:tc>
        <w:tc>
          <w:tcPr>
            <w:tcW w:w="2108" w:type="pct"/>
          </w:tcPr>
          <w:p w14:paraId="60EF77F1" w14:textId="1E91459F" w:rsidR="00801A5D" w:rsidRDefault="00BD686D" w:rsidP="0046650B">
            <w:r>
              <w:t>Service l</w:t>
            </w:r>
            <w:r w:rsidR="00801A5D">
              <w:t xml:space="preserve">evel </w:t>
            </w:r>
            <w:r>
              <w:t>a</w:t>
            </w:r>
            <w:r w:rsidR="00801A5D">
              <w:t xml:space="preserve">greement e.g. requests are responded to within 2 hours, 98% of the time, what was the average </w:t>
            </w:r>
            <w:r>
              <w:t xml:space="preserve">response </w:t>
            </w:r>
            <w:r w:rsidR="00801A5D">
              <w:t xml:space="preserve">time </w:t>
            </w:r>
            <w:r>
              <w:t xml:space="preserve">for </w:t>
            </w:r>
            <w:r w:rsidR="00801A5D">
              <w:t>request</w:t>
            </w:r>
            <w:r>
              <w:t>s</w:t>
            </w:r>
            <w:r w:rsidR="00801A5D">
              <w:t>?</w:t>
            </w:r>
          </w:p>
        </w:tc>
        <w:tc>
          <w:tcPr>
            <w:tcW w:w="1055" w:type="pct"/>
          </w:tcPr>
          <w:p w14:paraId="5DD9304A" w14:textId="177697C7" w:rsidR="00801A5D" w:rsidRDefault="00801A5D">
            <w:r>
              <w:t>E.g. 2 days</w:t>
            </w:r>
          </w:p>
        </w:tc>
        <w:tc>
          <w:tcPr>
            <w:tcW w:w="1471" w:type="pct"/>
          </w:tcPr>
          <w:p w14:paraId="701E7B9E" w14:textId="77777777" w:rsidR="00801A5D" w:rsidRDefault="00801A5D"/>
        </w:tc>
      </w:tr>
      <w:tr w:rsidR="00755825" w14:paraId="07C0D06D" w14:textId="77777777" w:rsidTr="59FA56D0">
        <w:trPr>
          <w:trHeight w:val="534"/>
        </w:trPr>
        <w:tc>
          <w:tcPr>
            <w:tcW w:w="366" w:type="pct"/>
          </w:tcPr>
          <w:p w14:paraId="3A0DD92C" w14:textId="5220EF81" w:rsidR="00755825" w:rsidRDefault="00755825">
            <w:r>
              <w:t>1e</w:t>
            </w:r>
          </w:p>
        </w:tc>
        <w:tc>
          <w:tcPr>
            <w:tcW w:w="2108" w:type="pct"/>
          </w:tcPr>
          <w:p w14:paraId="2E233159" w14:textId="0A068170" w:rsidR="00755825" w:rsidRDefault="001E34C7">
            <w:r>
              <w:t>W</w:t>
            </w:r>
            <w:r w:rsidR="00270958">
              <w:t>hat was the f</w:t>
            </w:r>
            <w:r w:rsidR="00755825">
              <w:t>eedback from users</w:t>
            </w:r>
            <w:r w:rsidR="00270958">
              <w:t>?</w:t>
            </w:r>
          </w:p>
        </w:tc>
        <w:tc>
          <w:tcPr>
            <w:tcW w:w="2526" w:type="pct"/>
            <w:gridSpan w:val="2"/>
          </w:tcPr>
          <w:p w14:paraId="1A8552A9" w14:textId="77777777" w:rsidR="00755825" w:rsidRDefault="00755825"/>
        </w:tc>
      </w:tr>
      <w:tr w:rsidR="00801A5D" w14:paraId="61581329" w14:textId="77777777" w:rsidTr="59FA56D0">
        <w:trPr>
          <w:trHeight w:val="534"/>
        </w:trPr>
        <w:tc>
          <w:tcPr>
            <w:tcW w:w="366" w:type="pct"/>
          </w:tcPr>
          <w:p w14:paraId="1E8E9AEC" w14:textId="2141DF4A" w:rsidR="00801A5D" w:rsidRDefault="00801A5D">
            <w:r>
              <w:t>2a</w:t>
            </w:r>
          </w:p>
        </w:tc>
        <w:tc>
          <w:tcPr>
            <w:tcW w:w="2108" w:type="pct"/>
          </w:tcPr>
          <w:p w14:paraId="5463818B" w14:textId="6197FB3F" w:rsidR="00801A5D" w:rsidRDefault="00801A5D">
            <w:r>
              <w:t>How many users were surveyed?</w:t>
            </w:r>
          </w:p>
        </w:tc>
        <w:tc>
          <w:tcPr>
            <w:tcW w:w="1055" w:type="pct"/>
          </w:tcPr>
          <w:p w14:paraId="086D8605" w14:textId="7CF8A65F" w:rsidR="00801A5D" w:rsidRDefault="00801A5D">
            <w:r>
              <w:t>E.g. 10</w:t>
            </w:r>
          </w:p>
        </w:tc>
        <w:tc>
          <w:tcPr>
            <w:tcW w:w="1471" w:type="pct"/>
          </w:tcPr>
          <w:p w14:paraId="6CBB1D18" w14:textId="77777777" w:rsidR="00801A5D" w:rsidRDefault="00801A5D"/>
        </w:tc>
      </w:tr>
      <w:tr w:rsidR="00801A5D" w14:paraId="03C76131" w14:textId="77777777" w:rsidTr="59FA56D0">
        <w:trPr>
          <w:trHeight w:val="534"/>
        </w:trPr>
        <w:tc>
          <w:tcPr>
            <w:tcW w:w="366" w:type="pct"/>
          </w:tcPr>
          <w:p w14:paraId="62343603" w14:textId="1BEA9F04" w:rsidR="00801A5D" w:rsidRDefault="00801A5D" w:rsidP="38173157">
            <w:r>
              <w:t>2b</w:t>
            </w:r>
          </w:p>
        </w:tc>
        <w:tc>
          <w:tcPr>
            <w:tcW w:w="2108" w:type="pct"/>
          </w:tcPr>
          <w:p w14:paraId="0768A000" w14:textId="39254CE3" w:rsidR="00801A5D" w:rsidRDefault="00801A5D" w:rsidP="0046650B">
            <w:r>
              <w:t xml:space="preserve">Of those surveyed, how many provided a rating of 4 (being a good response) or higher? </w:t>
            </w:r>
          </w:p>
        </w:tc>
        <w:tc>
          <w:tcPr>
            <w:tcW w:w="1055" w:type="pct"/>
          </w:tcPr>
          <w:p w14:paraId="68A88AEE" w14:textId="7F691286" w:rsidR="00801A5D" w:rsidRDefault="00801A5D" w:rsidP="38173157">
            <w:r>
              <w:t>E.g. 7</w:t>
            </w:r>
          </w:p>
        </w:tc>
        <w:tc>
          <w:tcPr>
            <w:tcW w:w="1471" w:type="pct"/>
          </w:tcPr>
          <w:p w14:paraId="5FFFC281" w14:textId="3B0B2F40" w:rsidR="00801A5D" w:rsidRDefault="00801A5D" w:rsidP="38173157"/>
        </w:tc>
      </w:tr>
      <w:tr w:rsidR="006A568D" w14:paraId="1C608361" w14:textId="77777777" w:rsidTr="59FA56D0">
        <w:trPr>
          <w:trHeight w:val="534"/>
        </w:trPr>
        <w:tc>
          <w:tcPr>
            <w:tcW w:w="366" w:type="pct"/>
          </w:tcPr>
          <w:p w14:paraId="37C337C9" w14:textId="4686AD3A" w:rsidR="006A568D" w:rsidRDefault="006A568D" w:rsidP="38173157">
            <w:r>
              <w:t>2c</w:t>
            </w:r>
          </w:p>
        </w:tc>
        <w:tc>
          <w:tcPr>
            <w:tcW w:w="2108" w:type="pct"/>
          </w:tcPr>
          <w:p w14:paraId="573FFB6D" w14:textId="18175E45" w:rsidR="006A568D" w:rsidRDefault="006A568D" w:rsidP="38173157">
            <w:r>
              <w:t>What comments were received?</w:t>
            </w:r>
          </w:p>
        </w:tc>
        <w:tc>
          <w:tcPr>
            <w:tcW w:w="2526" w:type="pct"/>
            <w:gridSpan w:val="2"/>
          </w:tcPr>
          <w:p w14:paraId="4D003791" w14:textId="77777777" w:rsidR="006A568D" w:rsidRDefault="006A568D" w:rsidP="38173157"/>
        </w:tc>
      </w:tr>
    </w:tbl>
    <w:p w14:paraId="3FF83DE0" w14:textId="77777777" w:rsidR="00A85D0F" w:rsidRDefault="00A85D0F"/>
    <w:p w14:paraId="6FC24381" w14:textId="7D4DB2C7" w:rsidR="00A27FE6" w:rsidRDefault="00A27FE6">
      <w:pPr>
        <w:rPr>
          <w:rFonts w:asciiTheme="majorHAnsi" w:eastAsiaTheme="majorEastAsia" w:hAnsiTheme="majorHAnsi" w:cstheme="majorBidi"/>
          <w:color w:val="2F5496" w:themeColor="accent1" w:themeShade="BF"/>
          <w:sz w:val="26"/>
          <w:szCs w:val="26"/>
        </w:rPr>
      </w:pPr>
      <w:r>
        <w:br w:type="page"/>
      </w:r>
    </w:p>
    <w:p w14:paraId="50C2E860" w14:textId="4BE6D51E" w:rsidR="008446F2" w:rsidRPr="00B33772" w:rsidRDefault="00B0744C" w:rsidP="00B33772">
      <w:pPr>
        <w:pStyle w:val="Heading2"/>
      </w:pPr>
      <w:r w:rsidRPr="00251233">
        <w:lastRenderedPageBreak/>
        <w:t xml:space="preserve">Section </w:t>
      </w:r>
      <w:r w:rsidR="00B33772">
        <w:t>2</w:t>
      </w:r>
      <w:r w:rsidRPr="00251233">
        <w:t xml:space="preserve">: </w:t>
      </w:r>
      <w:r w:rsidR="00BD686D">
        <w:t xml:space="preserve">Evaluate </w:t>
      </w:r>
      <w:r w:rsidR="00B33772">
        <w:t>service</w:t>
      </w:r>
      <w:r w:rsidR="00BD686D">
        <w:t xml:space="preserve"> effectiveness</w:t>
      </w:r>
    </w:p>
    <w:p w14:paraId="544E2CBC" w14:textId="071440EB" w:rsidR="00EF13BC" w:rsidRDefault="00BD686D" w:rsidP="008446F2">
      <w:r>
        <w:t xml:space="preserve">Use the </w:t>
      </w:r>
      <w:r w:rsidR="00A1575E">
        <w:t xml:space="preserve">information in section 1 </w:t>
      </w:r>
      <w:r w:rsidR="00EF13BC">
        <w:t>to evaluate supplier effective</w:t>
      </w:r>
      <w:r w:rsidR="00E206A6">
        <w:t>nes</w:t>
      </w:r>
      <w:r w:rsidR="00EF13BC">
        <w:t>s and performance.</w:t>
      </w:r>
    </w:p>
    <w:p w14:paraId="1784717E" w14:textId="50D66845" w:rsidR="00FE6207" w:rsidRDefault="00FE6207" w:rsidP="008446F2">
      <w:r>
        <w:t xml:space="preserve">Over the </w:t>
      </w:r>
      <w:r w:rsidR="00BD686D">
        <w:t xml:space="preserve">contract </w:t>
      </w:r>
      <w:r>
        <w:t>lifecy</w:t>
      </w:r>
      <w:r w:rsidR="00D53FCD">
        <w:t xml:space="preserve">cle, </w:t>
      </w:r>
      <w:r w:rsidR="004D7008">
        <w:t xml:space="preserve">review </w:t>
      </w:r>
      <w:r>
        <w:t xml:space="preserve">data by comparing attained data </w:t>
      </w:r>
      <w:r w:rsidR="00BD686D">
        <w:t xml:space="preserve">with </w:t>
      </w:r>
      <w:r>
        <w:t xml:space="preserve">previous data. </w:t>
      </w:r>
      <w:r w:rsidR="00BD686D">
        <w:t xml:space="preserve">Differences </w:t>
      </w:r>
      <w:r>
        <w:t xml:space="preserve">will indicate </w:t>
      </w:r>
      <w:r w:rsidR="00BD686D">
        <w:t xml:space="preserve">changes in </w:t>
      </w:r>
      <w:r>
        <w:t xml:space="preserve">the supplier’s performance </w:t>
      </w:r>
      <w:r w:rsidR="00BD686D">
        <w:t>and</w:t>
      </w:r>
      <w:r>
        <w:t xml:space="preserve"> areas f</w:t>
      </w:r>
      <w:r w:rsidR="000725C9">
        <w:t>or</w:t>
      </w:r>
      <w:r>
        <w:t xml:space="preserve"> improvement. </w:t>
      </w:r>
    </w:p>
    <w:p w14:paraId="4A49DAF1" w14:textId="46A9EF00" w:rsidR="00EF13BC" w:rsidRPr="00EF13BC" w:rsidRDefault="00E206A6" w:rsidP="008446F2">
      <w:pPr>
        <w:rPr>
          <w:b/>
          <w:bCs/>
        </w:rPr>
      </w:pPr>
      <w:r>
        <w:rPr>
          <w:b/>
          <w:bCs/>
        </w:rPr>
        <w:t>Evaluation</w:t>
      </w:r>
      <w:r w:rsidR="00460C8E">
        <w:rPr>
          <w:b/>
          <w:bCs/>
        </w:rPr>
        <w:t xml:space="preserve"> uptake and effectiveness of the </w:t>
      </w:r>
      <w:r w:rsidR="006C18B1">
        <w:rPr>
          <w:b/>
          <w:bCs/>
        </w:rPr>
        <w:t>service</w:t>
      </w:r>
    </w:p>
    <w:p w14:paraId="0CC1C229" w14:textId="46294522" w:rsidR="00E206A6" w:rsidRDefault="00460C8E" w:rsidP="008446F2">
      <w:pPr>
        <w:numPr>
          <w:ilvl w:val="0"/>
          <w:numId w:val="13"/>
        </w:numPr>
      </w:pPr>
      <w:r>
        <w:t>Calculate percentage of workforce using the service by dividing total n</w:t>
      </w:r>
      <w:r w:rsidRPr="00460C8E">
        <w:t xml:space="preserve">umber of users using </w:t>
      </w:r>
      <w:r w:rsidR="00E8349A">
        <w:t>the support</w:t>
      </w:r>
      <w:r>
        <w:t xml:space="preserve"> </w:t>
      </w:r>
      <w:r w:rsidR="009D7BDF">
        <w:t xml:space="preserve">(1a) </w:t>
      </w:r>
      <w:r>
        <w:t xml:space="preserve">by total </w:t>
      </w:r>
      <w:r w:rsidR="00BB124B">
        <w:t>workers</w:t>
      </w:r>
      <w:r>
        <w:t xml:space="preserve">. </w:t>
      </w:r>
      <w:r w:rsidR="00C73A51">
        <w:t>Comparing this</w:t>
      </w:r>
      <w:r w:rsidR="00BD686D">
        <w:t xml:space="preserve"> result</w:t>
      </w:r>
      <w:r w:rsidR="00C73A51">
        <w:t xml:space="preserve"> at regular intervals (</w:t>
      </w:r>
      <w:r w:rsidR="00DA59B8">
        <w:t>e.g.</w:t>
      </w:r>
      <w:r w:rsidR="00C73A51">
        <w:t xml:space="preserve"> quarterly) allow</w:t>
      </w:r>
      <w:r w:rsidR="00BD686D">
        <w:t>s</w:t>
      </w:r>
      <w:r w:rsidR="00C73A51">
        <w:t xml:space="preserve"> </w:t>
      </w:r>
      <w:r w:rsidR="00BD686D">
        <w:t xml:space="preserve">you </w:t>
      </w:r>
      <w:r w:rsidR="00360229">
        <w:t xml:space="preserve">to track </w:t>
      </w:r>
      <w:r w:rsidR="00BD686D">
        <w:t xml:space="preserve">service </w:t>
      </w:r>
      <w:r w:rsidR="00360229">
        <w:t>usage over time</w:t>
      </w:r>
      <w:r w:rsidR="004D3BA8">
        <w:t xml:space="preserve"> and consider any spikes or outliers.</w:t>
      </w:r>
      <w:r w:rsidR="00360229">
        <w:t xml:space="preserve"> </w:t>
      </w:r>
    </w:p>
    <w:p w14:paraId="4EFE25C0" w14:textId="37F9C4F0" w:rsidR="004E50AD" w:rsidRDefault="0086703B" w:rsidP="00A96FB0">
      <w:pPr>
        <w:numPr>
          <w:ilvl w:val="0"/>
          <w:numId w:val="13"/>
        </w:numPr>
      </w:pPr>
      <w:r>
        <w:t xml:space="preserve">Consider what services were accessed (1b) </w:t>
      </w:r>
      <w:r w:rsidR="00BD686D">
        <w:t xml:space="preserve">because </w:t>
      </w:r>
      <w:r>
        <w:t xml:space="preserve">this </w:t>
      </w:r>
      <w:r w:rsidR="00BD686D">
        <w:t>indicates</w:t>
      </w:r>
      <w:r>
        <w:t xml:space="preserve"> </w:t>
      </w:r>
      <w:r w:rsidR="00BB124B">
        <w:t xml:space="preserve">worker </w:t>
      </w:r>
      <w:r>
        <w:t>wellbeing.</w:t>
      </w:r>
    </w:p>
    <w:p w14:paraId="1A045794" w14:textId="542CC6C3" w:rsidR="004E50AD" w:rsidRPr="004E50AD" w:rsidRDefault="004E50AD" w:rsidP="004E50AD">
      <w:pPr>
        <w:rPr>
          <w:b/>
          <w:bCs/>
        </w:rPr>
      </w:pPr>
      <w:r>
        <w:rPr>
          <w:b/>
          <w:bCs/>
        </w:rPr>
        <w:t>Evaluating supplier performance</w:t>
      </w:r>
    </w:p>
    <w:p w14:paraId="5C46C0D8" w14:textId="5AD65294" w:rsidR="00E206A6" w:rsidRDefault="004E50AD" w:rsidP="008446F2">
      <w:pPr>
        <w:numPr>
          <w:ilvl w:val="0"/>
          <w:numId w:val="13"/>
        </w:numPr>
      </w:pPr>
      <w:r>
        <w:t xml:space="preserve">Consider and track supplier performance against their SLA (if applicable) </w:t>
      </w:r>
      <w:r w:rsidR="00C34407">
        <w:t>(1d).</w:t>
      </w:r>
    </w:p>
    <w:p w14:paraId="73DEC419" w14:textId="2D25C6FD" w:rsidR="009A6650" w:rsidRDefault="00536D8F" w:rsidP="0024133C">
      <w:pPr>
        <w:numPr>
          <w:ilvl w:val="0"/>
          <w:numId w:val="13"/>
        </w:numPr>
      </w:pPr>
      <w:r>
        <w:t>Consider and review qualitative feedback from users</w:t>
      </w:r>
      <w:r w:rsidR="00D53FCD">
        <w:t xml:space="preserve"> (2a, 2b)</w:t>
      </w:r>
      <w:r w:rsidR="005938BA">
        <w:t>.</w:t>
      </w:r>
    </w:p>
    <w:p w14:paraId="1520D783" w14:textId="418A6065" w:rsidR="009A6650" w:rsidRDefault="00CF1265" w:rsidP="009A6650">
      <w:r>
        <w:t xml:space="preserve">For more information on </w:t>
      </w:r>
      <w:r w:rsidR="00B33B3C">
        <w:t xml:space="preserve">measuring the performance of </w:t>
      </w:r>
      <w:r w:rsidR="00BD686D">
        <w:t>m</w:t>
      </w:r>
      <w:r w:rsidR="00B33B3C">
        <w:t xml:space="preserve">ental </w:t>
      </w:r>
      <w:r w:rsidR="00BD686D">
        <w:t>h</w:t>
      </w:r>
      <w:r w:rsidR="00B33B3C">
        <w:t>ealth services within your organisation</w:t>
      </w:r>
      <w:r w:rsidR="00BD686D">
        <w:t>,</w:t>
      </w:r>
      <w:r w:rsidR="00B33B3C">
        <w:t xml:space="preserve"> </w:t>
      </w:r>
      <w:r w:rsidR="00BD686D">
        <w:t>see</w:t>
      </w:r>
      <w:r w:rsidR="00B33B3C">
        <w:t xml:space="preserve"> the </w:t>
      </w:r>
      <w:hyperlink r:id="rId16">
        <w:r w:rsidR="00B33B3C" w:rsidRPr="59FA56D0">
          <w:rPr>
            <w:rStyle w:val="Hyperlink"/>
          </w:rPr>
          <w:t>Measurement guides</w:t>
        </w:r>
      </w:hyperlink>
      <w:r w:rsidR="00B33B3C">
        <w:t xml:space="preserve"> </w:t>
      </w:r>
      <w:r w:rsidR="00BD686D">
        <w:t xml:space="preserve">prepared </w:t>
      </w:r>
      <w:r w:rsidR="00A96FB0">
        <w:t>by the National Workplace Init</w:t>
      </w:r>
      <w:r w:rsidR="00341AC5">
        <w:t>i</w:t>
      </w:r>
      <w:r w:rsidR="00A96FB0">
        <w:t>ative.</w:t>
      </w:r>
    </w:p>
    <w:p w14:paraId="1600FD50" w14:textId="77777777" w:rsidR="004D390F" w:rsidRDefault="004D390F">
      <w:pPr>
        <w:rPr>
          <w:rFonts w:asciiTheme="majorHAnsi" w:eastAsiaTheme="majorEastAsia" w:hAnsiTheme="majorHAnsi" w:cstheme="majorBidi"/>
          <w:color w:val="2F5496" w:themeColor="accent1" w:themeShade="BF"/>
          <w:sz w:val="32"/>
          <w:szCs w:val="32"/>
        </w:rPr>
      </w:pPr>
      <w:bookmarkStart w:id="1" w:name="_Toc125030372"/>
      <w:r>
        <w:br w:type="page"/>
      </w:r>
    </w:p>
    <w:p w14:paraId="51700DA0" w14:textId="116018E8" w:rsidR="00FD4DE3" w:rsidRDefault="00FD4DE3" w:rsidP="00FD4DE3">
      <w:pPr>
        <w:pStyle w:val="Heading1"/>
        <w:rPr>
          <w:i/>
          <w:iCs/>
          <w:sz w:val="20"/>
          <w:szCs w:val="20"/>
        </w:rPr>
      </w:pPr>
      <w:r>
        <w:lastRenderedPageBreak/>
        <w:t xml:space="preserve">Glossary of </w:t>
      </w:r>
      <w:r w:rsidR="00DB6516">
        <w:t>t</w:t>
      </w:r>
      <w:r>
        <w:t>erms</w:t>
      </w:r>
      <w:bookmarkEnd w:id="1"/>
    </w:p>
    <w:p w14:paraId="6183A8A5" w14:textId="064BA6F8" w:rsidR="00DB6516" w:rsidRDefault="00DB6516" w:rsidP="00DB6516">
      <w:pPr>
        <w:spacing w:after="100" w:line="240" w:lineRule="auto"/>
      </w:pPr>
      <w:r w:rsidRPr="004A0F76">
        <w:rPr>
          <w:b/>
          <w:bCs/>
        </w:rPr>
        <w:t>Contract</w:t>
      </w:r>
      <w:r>
        <w:t xml:space="preserve"> – </w:t>
      </w:r>
      <w:r w:rsidRPr="00746FB3">
        <w:t>An undertaking by one person to do something or refrain from doing something if another person does something or refrains from doing something or makes a promise in return in a legally binding manner. A contract may be entered into either in writing or orally.</w:t>
      </w:r>
    </w:p>
    <w:p w14:paraId="5ADBF70E" w14:textId="5425E3A8" w:rsidR="00DB6516" w:rsidRPr="006005A2" w:rsidRDefault="00DB6516" w:rsidP="00DB6516">
      <w:pPr>
        <w:spacing w:after="100" w:line="240" w:lineRule="auto"/>
      </w:pPr>
      <w:r w:rsidRPr="006005A2">
        <w:rPr>
          <w:b/>
        </w:rPr>
        <w:t xml:space="preserve">Performance </w:t>
      </w:r>
      <w:r>
        <w:rPr>
          <w:b/>
        </w:rPr>
        <w:t>m</w:t>
      </w:r>
      <w:r w:rsidRPr="006005A2">
        <w:rPr>
          <w:b/>
        </w:rPr>
        <w:t>anagement</w:t>
      </w:r>
      <w:r w:rsidRPr="006005A2">
        <w:t xml:space="preserve"> </w:t>
      </w:r>
      <w:r>
        <w:t>–</w:t>
      </w:r>
      <w:r w:rsidRPr="006005A2">
        <w:t xml:space="preserve"> Getting better results by improving the outputs from individuals and teams</w:t>
      </w:r>
    </w:p>
    <w:p w14:paraId="42B82E86" w14:textId="6653DDF9" w:rsidR="00DB6516" w:rsidRDefault="00DB6516" w:rsidP="00DB6516">
      <w:pPr>
        <w:spacing w:after="100" w:line="240" w:lineRule="auto"/>
        <w:rPr>
          <w:rStyle w:val="normaltextrun"/>
          <w:rFonts w:ascii="Calibri" w:hAnsi="Calibri" w:cs="Calibri"/>
          <w:color w:val="000000"/>
          <w:shd w:val="clear" w:color="auto" w:fill="FFFFFF"/>
        </w:rPr>
      </w:pPr>
      <w:r w:rsidRPr="006005A2">
        <w:rPr>
          <w:b/>
          <w:bCs/>
        </w:rPr>
        <w:t xml:space="preserve">Service </w:t>
      </w:r>
      <w:r>
        <w:rPr>
          <w:b/>
          <w:bCs/>
        </w:rPr>
        <w:t>l</w:t>
      </w:r>
      <w:r w:rsidRPr="006005A2">
        <w:rPr>
          <w:b/>
          <w:bCs/>
        </w:rPr>
        <w:t xml:space="preserve">evel </w:t>
      </w:r>
      <w:r>
        <w:rPr>
          <w:b/>
          <w:bCs/>
        </w:rPr>
        <w:t>a</w:t>
      </w:r>
      <w:r w:rsidRPr="006005A2">
        <w:rPr>
          <w:b/>
          <w:bCs/>
        </w:rPr>
        <w:t xml:space="preserve">greement (SLA) </w:t>
      </w:r>
      <w:r w:rsidRPr="00020457">
        <w:t>–</w:t>
      </w:r>
      <w:r>
        <w:rPr>
          <w:b/>
          <w:bCs/>
        </w:rPr>
        <w:t xml:space="preserve"> </w:t>
      </w:r>
      <w:r>
        <w:rPr>
          <w:rStyle w:val="normaltextrun"/>
          <w:rFonts w:ascii="Calibri" w:hAnsi="Calibri" w:cs="Calibri"/>
          <w:color w:val="000000"/>
          <w:shd w:val="clear" w:color="auto" w:fill="FFFFFF"/>
        </w:rPr>
        <w:t>Outlines the expected minimum level of service between a service provider and a client. It clarifies the scope of the service, responsibilities of each party and how to escalate among other factors.</w:t>
      </w:r>
    </w:p>
    <w:p w14:paraId="5FAAAB19" w14:textId="070AEC51" w:rsidR="0033501F" w:rsidRDefault="0033501F"/>
    <w:sectPr w:rsidR="0033501F" w:rsidSect="00795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36B7"/>
    <w:multiLevelType w:val="hybridMultilevel"/>
    <w:tmpl w:val="D8502DA2"/>
    <w:lvl w:ilvl="0" w:tplc="2BD85E78">
      <w:start w:val="1"/>
      <w:numFmt w:val="bullet"/>
      <w:lvlText w:val="•"/>
      <w:lvlJc w:val="left"/>
      <w:pPr>
        <w:ind w:left="720" w:hanging="360"/>
      </w:pPr>
      <w:rPr>
        <w:rFonts w:ascii="Arial" w:hAnsi="Arial" w:hint="default"/>
      </w:rPr>
    </w:lvl>
    <w:lvl w:ilvl="1" w:tplc="824AEDBA">
      <w:start w:val="1"/>
      <w:numFmt w:val="bullet"/>
      <w:lvlText w:val="o"/>
      <w:lvlJc w:val="left"/>
      <w:pPr>
        <w:ind w:left="1440" w:hanging="360"/>
      </w:pPr>
      <w:rPr>
        <w:rFonts w:ascii="Courier New" w:hAnsi="Courier New" w:hint="default"/>
      </w:rPr>
    </w:lvl>
    <w:lvl w:ilvl="2" w:tplc="9BFE05B4">
      <w:start w:val="1"/>
      <w:numFmt w:val="bullet"/>
      <w:lvlText w:val=""/>
      <w:lvlJc w:val="left"/>
      <w:pPr>
        <w:ind w:left="2160" w:hanging="360"/>
      </w:pPr>
      <w:rPr>
        <w:rFonts w:ascii="Wingdings" w:hAnsi="Wingdings" w:hint="default"/>
      </w:rPr>
    </w:lvl>
    <w:lvl w:ilvl="3" w:tplc="126E56CE">
      <w:start w:val="1"/>
      <w:numFmt w:val="bullet"/>
      <w:lvlText w:val=""/>
      <w:lvlJc w:val="left"/>
      <w:pPr>
        <w:ind w:left="2880" w:hanging="360"/>
      </w:pPr>
      <w:rPr>
        <w:rFonts w:ascii="Symbol" w:hAnsi="Symbol" w:hint="default"/>
      </w:rPr>
    </w:lvl>
    <w:lvl w:ilvl="4" w:tplc="B2E8DAFC">
      <w:start w:val="1"/>
      <w:numFmt w:val="bullet"/>
      <w:lvlText w:val="o"/>
      <w:lvlJc w:val="left"/>
      <w:pPr>
        <w:ind w:left="3600" w:hanging="360"/>
      </w:pPr>
      <w:rPr>
        <w:rFonts w:ascii="Courier New" w:hAnsi="Courier New" w:hint="default"/>
      </w:rPr>
    </w:lvl>
    <w:lvl w:ilvl="5" w:tplc="96F25A40">
      <w:start w:val="1"/>
      <w:numFmt w:val="bullet"/>
      <w:lvlText w:val=""/>
      <w:lvlJc w:val="left"/>
      <w:pPr>
        <w:ind w:left="4320" w:hanging="360"/>
      </w:pPr>
      <w:rPr>
        <w:rFonts w:ascii="Wingdings" w:hAnsi="Wingdings" w:hint="default"/>
      </w:rPr>
    </w:lvl>
    <w:lvl w:ilvl="6" w:tplc="A282E412">
      <w:start w:val="1"/>
      <w:numFmt w:val="bullet"/>
      <w:lvlText w:val=""/>
      <w:lvlJc w:val="left"/>
      <w:pPr>
        <w:ind w:left="5040" w:hanging="360"/>
      </w:pPr>
      <w:rPr>
        <w:rFonts w:ascii="Symbol" w:hAnsi="Symbol" w:hint="default"/>
      </w:rPr>
    </w:lvl>
    <w:lvl w:ilvl="7" w:tplc="1D801BDE">
      <w:start w:val="1"/>
      <w:numFmt w:val="bullet"/>
      <w:lvlText w:val="o"/>
      <w:lvlJc w:val="left"/>
      <w:pPr>
        <w:ind w:left="5760" w:hanging="360"/>
      </w:pPr>
      <w:rPr>
        <w:rFonts w:ascii="Courier New" w:hAnsi="Courier New" w:hint="default"/>
      </w:rPr>
    </w:lvl>
    <w:lvl w:ilvl="8" w:tplc="9AD8CF02">
      <w:start w:val="1"/>
      <w:numFmt w:val="bullet"/>
      <w:lvlText w:val=""/>
      <w:lvlJc w:val="left"/>
      <w:pPr>
        <w:ind w:left="6480" w:hanging="360"/>
      </w:pPr>
      <w:rPr>
        <w:rFonts w:ascii="Wingdings" w:hAnsi="Wingdings" w:hint="default"/>
      </w:rPr>
    </w:lvl>
  </w:abstractNum>
  <w:abstractNum w:abstractNumId="1" w15:restartNumberingAfterBreak="0">
    <w:nsid w:val="07C76E61"/>
    <w:multiLevelType w:val="hybridMultilevel"/>
    <w:tmpl w:val="8BC4889A"/>
    <w:lvl w:ilvl="0" w:tplc="FD5A223E">
      <w:start w:val="1"/>
      <w:numFmt w:val="bullet"/>
      <w:lvlText w:val="•"/>
      <w:lvlJc w:val="left"/>
      <w:pPr>
        <w:ind w:left="720" w:hanging="360"/>
      </w:pPr>
      <w:rPr>
        <w:rFonts w:ascii="Arial" w:hAnsi="Arial" w:cs="Times New Roman" w:hint="default"/>
      </w:rPr>
    </w:lvl>
    <w:lvl w:ilvl="1" w:tplc="F50EA5BC">
      <w:start w:val="1"/>
      <w:numFmt w:val="bullet"/>
      <w:lvlText w:val="o"/>
      <w:lvlJc w:val="left"/>
      <w:pPr>
        <w:ind w:left="1440" w:hanging="360"/>
      </w:pPr>
      <w:rPr>
        <w:rFonts w:ascii="Courier New" w:hAnsi="Courier New" w:cs="Times New Roman" w:hint="default"/>
      </w:rPr>
    </w:lvl>
    <w:lvl w:ilvl="2" w:tplc="98268310">
      <w:start w:val="1"/>
      <w:numFmt w:val="bullet"/>
      <w:lvlText w:val=""/>
      <w:lvlJc w:val="left"/>
      <w:pPr>
        <w:ind w:left="2160" w:hanging="360"/>
      </w:pPr>
      <w:rPr>
        <w:rFonts w:ascii="Wingdings" w:hAnsi="Wingdings" w:hint="default"/>
      </w:rPr>
    </w:lvl>
    <w:lvl w:ilvl="3" w:tplc="62BE88BE">
      <w:start w:val="1"/>
      <w:numFmt w:val="bullet"/>
      <w:lvlText w:val=""/>
      <w:lvlJc w:val="left"/>
      <w:pPr>
        <w:ind w:left="2880" w:hanging="360"/>
      </w:pPr>
      <w:rPr>
        <w:rFonts w:ascii="Symbol" w:hAnsi="Symbol" w:hint="default"/>
      </w:rPr>
    </w:lvl>
    <w:lvl w:ilvl="4" w:tplc="81A2983E">
      <w:start w:val="1"/>
      <w:numFmt w:val="bullet"/>
      <w:lvlText w:val="o"/>
      <w:lvlJc w:val="left"/>
      <w:pPr>
        <w:ind w:left="3600" w:hanging="360"/>
      </w:pPr>
      <w:rPr>
        <w:rFonts w:ascii="Courier New" w:hAnsi="Courier New" w:cs="Times New Roman" w:hint="default"/>
      </w:rPr>
    </w:lvl>
    <w:lvl w:ilvl="5" w:tplc="16062F76">
      <w:start w:val="1"/>
      <w:numFmt w:val="bullet"/>
      <w:lvlText w:val=""/>
      <w:lvlJc w:val="left"/>
      <w:pPr>
        <w:ind w:left="4320" w:hanging="360"/>
      </w:pPr>
      <w:rPr>
        <w:rFonts w:ascii="Wingdings" w:hAnsi="Wingdings" w:hint="default"/>
      </w:rPr>
    </w:lvl>
    <w:lvl w:ilvl="6" w:tplc="4D4EFDB8">
      <w:start w:val="1"/>
      <w:numFmt w:val="bullet"/>
      <w:lvlText w:val=""/>
      <w:lvlJc w:val="left"/>
      <w:pPr>
        <w:ind w:left="5040" w:hanging="360"/>
      </w:pPr>
      <w:rPr>
        <w:rFonts w:ascii="Symbol" w:hAnsi="Symbol" w:hint="default"/>
      </w:rPr>
    </w:lvl>
    <w:lvl w:ilvl="7" w:tplc="4288E052">
      <w:start w:val="1"/>
      <w:numFmt w:val="bullet"/>
      <w:lvlText w:val="o"/>
      <w:lvlJc w:val="left"/>
      <w:pPr>
        <w:ind w:left="5760" w:hanging="360"/>
      </w:pPr>
      <w:rPr>
        <w:rFonts w:ascii="Courier New" w:hAnsi="Courier New" w:cs="Times New Roman" w:hint="default"/>
      </w:rPr>
    </w:lvl>
    <w:lvl w:ilvl="8" w:tplc="5A3C4750">
      <w:start w:val="1"/>
      <w:numFmt w:val="bullet"/>
      <w:lvlText w:val=""/>
      <w:lvlJc w:val="left"/>
      <w:pPr>
        <w:ind w:left="6480" w:hanging="360"/>
      </w:pPr>
      <w:rPr>
        <w:rFonts w:ascii="Wingdings" w:hAnsi="Wingdings" w:hint="default"/>
      </w:rPr>
    </w:lvl>
  </w:abstractNum>
  <w:abstractNum w:abstractNumId="2" w15:restartNumberingAfterBreak="0">
    <w:nsid w:val="0FB58AC4"/>
    <w:multiLevelType w:val="hybridMultilevel"/>
    <w:tmpl w:val="F81AA474"/>
    <w:lvl w:ilvl="0" w:tplc="6338E162">
      <w:start w:val="1"/>
      <w:numFmt w:val="bullet"/>
      <w:lvlText w:val="•"/>
      <w:lvlJc w:val="left"/>
      <w:pPr>
        <w:ind w:left="720" w:hanging="360"/>
      </w:pPr>
      <w:rPr>
        <w:rFonts w:ascii="Arial" w:hAnsi="Arial" w:hint="default"/>
      </w:rPr>
    </w:lvl>
    <w:lvl w:ilvl="1" w:tplc="017C72AE">
      <w:start w:val="1"/>
      <w:numFmt w:val="bullet"/>
      <w:lvlText w:val="o"/>
      <w:lvlJc w:val="left"/>
      <w:pPr>
        <w:ind w:left="1440" w:hanging="360"/>
      </w:pPr>
      <w:rPr>
        <w:rFonts w:ascii="Courier New" w:hAnsi="Courier New" w:hint="default"/>
      </w:rPr>
    </w:lvl>
    <w:lvl w:ilvl="2" w:tplc="0C683094">
      <w:start w:val="1"/>
      <w:numFmt w:val="bullet"/>
      <w:lvlText w:val=""/>
      <w:lvlJc w:val="left"/>
      <w:pPr>
        <w:ind w:left="2160" w:hanging="360"/>
      </w:pPr>
      <w:rPr>
        <w:rFonts w:ascii="Wingdings" w:hAnsi="Wingdings" w:hint="default"/>
      </w:rPr>
    </w:lvl>
    <w:lvl w:ilvl="3" w:tplc="EDAC6BDA">
      <w:start w:val="1"/>
      <w:numFmt w:val="bullet"/>
      <w:lvlText w:val=""/>
      <w:lvlJc w:val="left"/>
      <w:pPr>
        <w:ind w:left="2880" w:hanging="360"/>
      </w:pPr>
      <w:rPr>
        <w:rFonts w:ascii="Symbol" w:hAnsi="Symbol" w:hint="default"/>
      </w:rPr>
    </w:lvl>
    <w:lvl w:ilvl="4" w:tplc="09ECF6DA">
      <w:start w:val="1"/>
      <w:numFmt w:val="bullet"/>
      <w:lvlText w:val="o"/>
      <w:lvlJc w:val="left"/>
      <w:pPr>
        <w:ind w:left="3600" w:hanging="360"/>
      </w:pPr>
      <w:rPr>
        <w:rFonts w:ascii="Courier New" w:hAnsi="Courier New" w:hint="default"/>
      </w:rPr>
    </w:lvl>
    <w:lvl w:ilvl="5" w:tplc="981CEA5E">
      <w:start w:val="1"/>
      <w:numFmt w:val="bullet"/>
      <w:lvlText w:val=""/>
      <w:lvlJc w:val="left"/>
      <w:pPr>
        <w:ind w:left="4320" w:hanging="360"/>
      </w:pPr>
      <w:rPr>
        <w:rFonts w:ascii="Wingdings" w:hAnsi="Wingdings" w:hint="default"/>
      </w:rPr>
    </w:lvl>
    <w:lvl w:ilvl="6" w:tplc="C794EBC4">
      <w:start w:val="1"/>
      <w:numFmt w:val="bullet"/>
      <w:lvlText w:val=""/>
      <w:lvlJc w:val="left"/>
      <w:pPr>
        <w:ind w:left="5040" w:hanging="360"/>
      </w:pPr>
      <w:rPr>
        <w:rFonts w:ascii="Symbol" w:hAnsi="Symbol" w:hint="default"/>
      </w:rPr>
    </w:lvl>
    <w:lvl w:ilvl="7" w:tplc="60842E3A">
      <w:start w:val="1"/>
      <w:numFmt w:val="bullet"/>
      <w:lvlText w:val="o"/>
      <w:lvlJc w:val="left"/>
      <w:pPr>
        <w:ind w:left="5760" w:hanging="360"/>
      </w:pPr>
      <w:rPr>
        <w:rFonts w:ascii="Courier New" w:hAnsi="Courier New" w:hint="default"/>
      </w:rPr>
    </w:lvl>
    <w:lvl w:ilvl="8" w:tplc="D0DAFA54">
      <w:start w:val="1"/>
      <w:numFmt w:val="bullet"/>
      <w:lvlText w:val=""/>
      <w:lvlJc w:val="left"/>
      <w:pPr>
        <w:ind w:left="6480" w:hanging="360"/>
      </w:pPr>
      <w:rPr>
        <w:rFonts w:ascii="Wingdings" w:hAnsi="Wingdings" w:hint="default"/>
      </w:rPr>
    </w:lvl>
  </w:abstractNum>
  <w:abstractNum w:abstractNumId="3" w15:restartNumberingAfterBreak="0">
    <w:nsid w:val="180C9B9E"/>
    <w:multiLevelType w:val="hybridMultilevel"/>
    <w:tmpl w:val="FAE6DB6C"/>
    <w:lvl w:ilvl="0" w:tplc="7F346320">
      <w:start w:val="1"/>
      <w:numFmt w:val="bullet"/>
      <w:lvlText w:val="•"/>
      <w:lvlJc w:val="left"/>
      <w:pPr>
        <w:ind w:left="720" w:hanging="360"/>
      </w:pPr>
      <w:rPr>
        <w:rFonts w:ascii="Arial" w:hAnsi="Arial" w:hint="default"/>
      </w:rPr>
    </w:lvl>
    <w:lvl w:ilvl="1" w:tplc="28C4318E">
      <w:start w:val="1"/>
      <w:numFmt w:val="bullet"/>
      <w:lvlText w:val="o"/>
      <w:lvlJc w:val="left"/>
      <w:pPr>
        <w:ind w:left="1440" w:hanging="360"/>
      </w:pPr>
      <w:rPr>
        <w:rFonts w:ascii="Courier New" w:hAnsi="Courier New" w:hint="default"/>
      </w:rPr>
    </w:lvl>
    <w:lvl w:ilvl="2" w:tplc="A1EA1A16">
      <w:start w:val="1"/>
      <w:numFmt w:val="bullet"/>
      <w:lvlText w:val=""/>
      <w:lvlJc w:val="left"/>
      <w:pPr>
        <w:ind w:left="2160" w:hanging="360"/>
      </w:pPr>
      <w:rPr>
        <w:rFonts w:ascii="Wingdings" w:hAnsi="Wingdings" w:hint="default"/>
      </w:rPr>
    </w:lvl>
    <w:lvl w:ilvl="3" w:tplc="32B23CCC">
      <w:start w:val="1"/>
      <w:numFmt w:val="bullet"/>
      <w:lvlText w:val=""/>
      <w:lvlJc w:val="left"/>
      <w:pPr>
        <w:ind w:left="2880" w:hanging="360"/>
      </w:pPr>
      <w:rPr>
        <w:rFonts w:ascii="Symbol" w:hAnsi="Symbol" w:hint="default"/>
      </w:rPr>
    </w:lvl>
    <w:lvl w:ilvl="4" w:tplc="CE44BA6E">
      <w:start w:val="1"/>
      <w:numFmt w:val="bullet"/>
      <w:lvlText w:val="o"/>
      <w:lvlJc w:val="left"/>
      <w:pPr>
        <w:ind w:left="3600" w:hanging="360"/>
      </w:pPr>
      <w:rPr>
        <w:rFonts w:ascii="Courier New" w:hAnsi="Courier New" w:hint="default"/>
      </w:rPr>
    </w:lvl>
    <w:lvl w:ilvl="5" w:tplc="A712D736">
      <w:start w:val="1"/>
      <w:numFmt w:val="bullet"/>
      <w:lvlText w:val=""/>
      <w:lvlJc w:val="left"/>
      <w:pPr>
        <w:ind w:left="4320" w:hanging="360"/>
      </w:pPr>
      <w:rPr>
        <w:rFonts w:ascii="Wingdings" w:hAnsi="Wingdings" w:hint="default"/>
      </w:rPr>
    </w:lvl>
    <w:lvl w:ilvl="6" w:tplc="E9867C4E">
      <w:start w:val="1"/>
      <w:numFmt w:val="bullet"/>
      <w:lvlText w:val=""/>
      <w:lvlJc w:val="left"/>
      <w:pPr>
        <w:ind w:left="5040" w:hanging="360"/>
      </w:pPr>
      <w:rPr>
        <w:rFonts w:ascii="Symbol" w:hAnsi="Symbol" w:hint="default"/>
      </w:rPr>
    </w:lvl>
    <w:lvl w:ilvl="7" w:tplc="3306D7A2">
      <w:start w:val="1"/>
      <w:numFmt w:val="bullet"/>
      <w:lvlText w:val="o"/>
      <w:lvlJc w:val="left"/>
      <w:pPr>
        <w:ind w:left="5760" w:hanging="360"/>
      </w:pPr>
      <w:rPr>
        <w:rFonts w:ascii="Courier New" w:hAnsi="Courier New" w:hint="default"/>
      </w:rPr>
    </w:lvl>
    <w:lvl w:ilvl="8" w:tplc="EEC6E906">
      <w:start w:val="1"/>
      <w:numFmt w:val="bullet"/>
      <w:lvlText w:val=""/>
      <w:lvlJc w:val="left"/>
      <w:pPr>
        <w:ind w:left="6480" w:hanging="360"/>
      </w:pPr>
      <w:rPr>
        <w:rFonts w:ascii="Wingdings" w:hAnsi="Wingdings" w:hint="default"/>
      </w:rPr>
    </w:lvl>
  </w:abstractNum>
  <w:abstractNum w:abstractNumId="4" w15:restartNumberingAfterBreak="0">
    <w:nsid w:val="297841F8"/>
    <w:multiLevelType w:val="hybridMultilevel"/>
    <w:tmpl w:val="86169F3E"/>
    <w:lvl w:ilvl="0" w:tplc="A77E2CD0">
      <w:start w:val="1"/>
      <w:numFmt w:val="bullet"/>
      <w:lvlText w:val="•"/>
      <w:lvlJc w:val="left"/>
      <w:pPr>
        <w:ind w:left="720" w:hanging="360"/>
      </w:pPr>
      <w:rPr>
        <w:rFonts w:ascii="Arial" w:hAnsi="Arial" w:hint="default"/>
      </w:rPr>
    </w:lvl>
    <w:lvl w:ilvl="1" w:tplc="6D82AAFA">
      <w:start w:val="1"/>
      <w:numFmt w:val="bullet"/>
      <w:lvlText w:val="o"/>
      <w:lvlJc w:val="left"/>
      <w:pPr>
        <w:ind w:left="1440" w:hanging="360"/>
      </w:pPr>
      <w:rPr>
        <w:rFonts w:ascii="Courier New" w:hAnsi="Courier New" w:hint="default"/>
      </w:rPr>
    </w:lvl>
    <w:lvl w:ilvl="2" w:tplc="CE704230">
      <w:start w:val="1"/>
      <w:numFmt w:val="bullet"/>
      <w:lvlText w:val=""/>
      <w:lvlJc w:val="left"/>
      <w:pPr>
        <w:ind w:left="2160" w:hanging="360"/>
      </w:pPr>
      <w:rPr>
        <w:rFonts w:ascii="Wingdings" w:hAnsi="Wingdings" w:hint="default"/>
      </w:rPr>
    </w:lvl>
    <w:lvl w:ilvl="3" w:tplc="AEE037D6">
      <w:start w:val="1"/>
      <w:numFmt w:val="bullet"/>
      <w:lvlText w:val=""/>
      <w:lvlJc w:val="left"/>
      <w:pPr>
        <w:ind w:left="2880" w:hanging="360"/>
      </w:pPr>
      <w:rPr>
        <w:rFonts w:ascii="Symbol" w:hAnsi="Symbol" w:hint="default"/>
      </w:rPr>
    </w:lvl>
    <w:lvl w:ilvl="4" w:tplc="59A8EB1E">
      <w:start w:val="1"/>
      <w:numFmt w:val="bullet"/>
      <w:lvlText w:val="o"/>
      <w:lvlJc w:val="left"/>
      <w:pPr>
        <w:ind w:left="3600" w:hanging="360"/>
      </w:pPr>
      <w:rPr>
        <w:rFonts w:ascii="Courier New" w:hAnsi="Courier New" w:hint="default"/>
      </w:rPr>
    </w:lvl>
    <w:lvl w:ilvl="5" w:tplc="5BB223FC">
      <w:start w:val="1"/>
      <w:numFmt w:val="bullet"/>
      <w:lvlText w:val=""/>
      <w:lvlJc w:val="left"/>
      <w:pPr>
        <w:ind w:left="4320" w:hanging="360"/>
      </w:pPr>
      <w:rPr>
        <w:rFonts w:ascii="Wingdings" w:hAnsi="Wingdings" w:hint="default"/>
      </w:rPr>
    </w:lvl>
    <w:lvl w:ilvl="6" w:tplc="BC20CCD2">
      <w:start w:val="1"/>
      <w:numFmt w:val="bullet"/>
      <w:lvlText w:val=""/>
      <w:lvlJc w:val="left"/>
      <w:pPr>
        <w:ind w:left="5040" w:hanging="360"/>
      </w:pPr>
      <w:rPr>
        <w:rFonts w:ascii="Symbol" w:hAnsi="Symbol" w:hint="default"/>
      </w:rPr>
    </w:lvl>
    <w:lvl w:ilvl="7" w:tplc="0ECCF7B0">
      <w:start w:val="1"/>
      <w:numFmt w:val="bullet"/>
      <w:lvlText w:val="o"/>
      <w:lvlJc w:val="left"/>
      <w:pPr>
        <w:ind w:left="5760" w:hanging="360"/>
      </w:pPr>
      <w:rPr>
        <w:rFonts w:ascii="Courier New" w:hAnsi="Courier New" w:hint="default"/>
      </w:rPr>
    </w:lvl>
    <w:lvl w:ilvl="8" w:tplc="CBC24B32">
      <w:start w:val="1"/>
      <w:numFmt w:val="bullet"/>
      <w:lvlText w:val=""/>
      <w:lvlJc w:val="left"/>
      <w:pPr>
        <w:ind w:left="6480" w:hanging="360"/>
      </w:pPr>
      <w:rPr>
        <w:rFonts w:ascii="Wingdings" w:hAnsi="Wingdings" w:hint="default"/>
      </w:rPr>
    </w:lvl>
  </w:abstractNum>
  <w:abstractNum w:abstractNumId="5" w15:restartNumberingAfterBreak="0">
    <w:nsid w:val="2D8DB3B8"/>
    <w:multiLevelType w:val="hybridMultilevel"/>
    <w:tmpl w:val="35C8B462"/>
    <w:lvl w:ilvl="0" w:tplc="8DB87068">
      <w:start w:val="1"/>
      <w:numFmt w:val="bullet"/>
      <w:lvlText w:val="•"/>
      <w:lvlJc w:val="left"/>
      <w:pPr>
        <w:ind w:left="720" w:hanging="360"/>
      </w:pPr>
      <w:rPr>
        <w:rFonts w:ascii="Arial" w:hAnsi="Arial" w:hint="default"/>
      </w:rPr>
    </w:lvl>
    <w:lvl w:ilvl="1" w:tplc="B47A1B56">
      <w:start w:val="1"/>
      <w:numFmt w:val="bullet"/>
      <w:lvlText w:val="o"/>
      <w:lvlJc w:val="left"/>
      <w:pPr>
        <w:ind w:left="1440" w:hanging="360"/>
      </w:pPr>
      <w:rPr>
        <w:rFonts w:ascii="Courier New" w:hAnsi="Courier New" w:hint="default"/>
      </w:rPr>
    </w:lvl>
    <w:lvl w:ilvl="2" w:tplc="3C88A42E">
      <w:start w:val="1"/>
      <w:numFmt w:val="bullet"/>
      <w:lvlText w:val=""/>
      <w:lvlJc w:val="left"/>
      <w:pPr>
        <w:ind w:left="2160" w:hanging="360"/>
      </w:pPr>
      <w:rPr>
        <w:rFonts w:ascii="Wingdings" w:hAnsi="Wingdings" w:hint="default"/>
      </w:rPr>
    </w:lvl>
    <w:lvl w:ilvl="3" w:tplc="1E9E1AB4">
      <w:start w:val="1"/>
      <w:numFmt w:val="bullet"/>
      <w:lvlText w:val=""/>
      <w:lvlJc w:val="left"/>
      <w:pPr>
        <w:ind w:left="2880" w:hanging="360"/>
      </w:pPr>
      <w:rPr>
        <w:rFonts w:ascii="Symbol" w:hAnsi="Symbol" w:hint="default"/>
      </w:rPr>
    </w:lvl>
    <w:lvl w:ilvl="4" w:tplc="C3680ACC">
      <w:start w:val="1"/>
      <w:numFmt w:val="bullet"/>
      <w:lvlText w:val="o"/>
      <w:lvlJc w:val="left"/>
      <w:pPr>
        <w:ind w:left="3600" w:hanging="360"/>
      </w:pPr>
      <w:rPr>
        <w:rFonts w:ascii="Courier New" w:hAnsi="Courier New" w:hint="default"/>
      </w:rPr>
    </w:lvl>
    <w:lvl w:ilvl="5" w:tplc="ABC4FB38">
      <w:start w:val="1"/>
      <w:numFmt w:val="bullet"/>
      <w:lvlText w:val=""/>
      <w:lvlJc w:val="left"/>
      <w:pPr>
        <w:ind w:left="4320" w:hanging="360"/>
      </w:pPr>
      <w:rPr>
        <w:rFonts w:ascii="Wingdings" w:hAnsi="Wingdings" w:hint="default"/>
      </w:rPr>
    </w:lvl>
    <w:lvl w:ilvl="6" w:tplc="1B3662D6">
      <w:start w:val="1"/>
      <w:numFmt w:val="bullet"/>
      <w:lvlText w:val=""/>
      <w:lvlJc w:val="left"/>
      <w:pPr>
        <w:ind w:left="5040" w:hanging="360"/>
      </w:pPr>
      <w:rPr>
        <w:rFonts w:ascii="Symbol" w:hAnsi="Symbol" w:hint="default"/>
      </w:rPr>
    </w:lvl>
    <w:lvl w:ilvl="7" w:tplc="0014654A">
      <w:start w:val="1"/>
      <w:numFmt w:val="bullet"/>
      <w:lvlText w:val="o"/>
      <w:lvlJc w:val="left"/>
      <w:pPr>
        <w:ind w:left="5760" w:hanging="360"/>
      </w:pPr>
      <w:rPr>
        <w:rFonts w:ascii="Courier New" w:hAnsi="Courier New" w:hint="default"/>
      </w:rPr>
    </w:lvl>
    <w:lvl w:ilvl="8" w:tplc="4F248A2A">
      <w:start w:val="1"/>
      <w:numFmt w:val="bullet"/>
      <w:lvlText w:val=""/>
      <w:lvlJc w:val="left"/>
      <w:pPr>
        <w:ind w:left="6480" w:hanging="360"/>
      </w:pPr>
      <w:rPr>
        <w:rFonts w:ascii="Wingdings" w:hAnsi="Wingdings" w:hint="default"/>
      </w:rPr>
    </w:lvl>
  </w:abstractNum>
  <w:abstractNum w:abstractNumId="6" w15:restartNumberingAfterBreak="0">
    <w:nsid w:val="42E103E7"/>
    <w:multiLevelType w:val="multilevel"/>
    <w:tmpl w:val="B93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8C6037"/>
    <w:multiLevelType w:val="hybridMultilevel"/>
    <w:tmpl w:val="E3FC00F4"/>
    <w:lvl w:ilvl="0" w:tplc="03DC6214">
      <w:start w:val="1"/>
      <w:numFmt w:val="bullet"/>
      <w:lvlText w:val="•"/>
      <w:lvlJc w:val="left"/>
      <w:pPr>
        <w:ind w:left="720" w:hanging="360"/>
      </w:pPr>
      <w:rPr>
        <w:rFonts w:ascii="Arial" w:hAnsi="Arial" w:hint="default"/>
      </w:rPr>
    </w:lvl>
    <w:lvl w:ilvl="1" w:tplc="1BEA6948">
      <w:start w:val="1"/>
      <w:numFmt w:val="bullet"/>
      <w:lvlText w:val="o"/>
      <w:lvlJc w:val="left"/>
      <w:pPr>
        <w:ind w:left="1440" w:hanging="360"/>
      </w:pPr>
      <w:rPr>
        <w:rFonts w:ascii="Courier New" w:hAnsi="Courier New" w:hint="default"/>
      </w:rPr>
    </w:lvl>
    <w:lvl w:ilvl="2" w:tplc="6B3ECB64">
      <w:start w:val="1"/>
      <w:numFmt w:val="bullet"/>
      <w:lvlText w:val=""/>
      <w:lvlJc w:val="left"/>
      <w:pPr>
        <w:ind w:left="2160" w:hanging="360"/>
      </w:pPr>
      <w:rPr>
        <w:rFonts w:ascii="Wingdings" w:hAnsi="Wingdings" w:hint="default"/>
      </w:rPr>
    </w:lvl>
    <w:lvl w:ilvl="3" w:tplc="5D982EE0">
      <w:start w:val="1"/>
      <w:numFmt w:val="bullet"/>
      <w:lvlText w:val=""/>
      <w:lvlJc w:val="left"/>
      <w:pPr>
        <w:ind w:left="2880" w:hanging="360"/>
      </w:pPr>
      <w:rPr>
        <w:rFonts w:ascii="Symbol" w:hAnsi="Symbol" w:hint="default"/>
      </w:rPr>
    </w:lvl>
    <w:lvl w:ilvl="4" w:tplc="8F2CF846">
      <w:start w:val="1"/>
      <w:numFmt w:val="bullet"/>
      <w:lvlText w:val="o"/>
      <w:lvlJc w:val="left"/>
      <w:pPr>
        <w:ind w:left="3600" w:hanging="360"/>
      </w:pPr>
      <w:rPr>
        <w:rFonts w:ascii="Courier New" w:hAnsi="Courier New" w:hint="default"/>
      </w:rPr>
    </w:lvl>
    <w:lvl w:ilvl="5" w:tplc="2138BE22">
      <w:start w:val="1"/>
      <w:numFmt w:val="bullet"/>
      <w:lvlText w:val=""/>
      <w:lvlJc w:val="left"/>
      <w:pPr>
        <w:ind w:left="4320" w:hanging="360"/>
      </w:pPr>
      <w:rPr>
        <w:rFonts w:ascii="Wingdings" w:hAnsi="Wingdings" w:hint="default"/>
      </w:rPr>
    </w:lvl>
    <w:lvl w:ilvl="6" w:tplc="9990A6B4">
      <w:start w:val="1"/>
      <w:numFmt w:val="bullet"/>
      <w:lvlText w:val=""/>
      <w:lvlJc w:val="left"/>
      <w:pPr>
        <w:ind w:left="5040" w:hanging="360"/>
      </w:pPr>
      <w:rPr>
        <w:rFonts w:ascii="Symbol" w:hAnsi="Symbol" w:hint="default"/>
      </w:rPr>
    </w:lvl>
    <w:lvl w:ilvl="7" w:tplc="EEFE10F0">
      <w:start w:val="1"/>
      <w:numFmt w:val="bullet"/>
      <w:lvlText w:val="o"/>
      <w:lvlJc w:val="left"/>
      <w:pPr>
        <w:ind w:left="5760" w:hanging="360"/>
      </w:pPr>
      <w:rPr>
        <w:rFonts w:ascii="Courier New" w:hAnsi="Courier New" w:hint="default"/>
      </w:rPr>
    </w:lvl>
    <w:lvl w:ilvl="8" w:tplc="3CA023BC">
      <w:start w:val="1"/>
      <w:numFmt w:val="bullet"/>
      <w:lvlText w:val=""/>
      <w:lvlJc w:val="left"/>
      <w:pPr>
        <w:ind w:left="6480" w:hanging="360"/>
      </w:pPr>
      <w:rPr>
        <w:rFonts w:ascii="Wingdings" w:hAnsi="Wingdings" w:hint="default"/>
      </w:rPr>
    </w:lvl>
  </w:abstractNum>
  <w:abstractNum w:abstractNumId="8" w15:restartNumberingAfterBreak="0">
    <w:nsid w:val="4FB940D6"/>
    <w:multiLevelType w:val="hybridMultilevel"/>
    <w:tmpl w:val="0E9854B4"/>
    <w:lvl w:ilvl="0" w:tplc="5BA42EC8">
      <w:start w:val="4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7019A1"/>
    <w:multiLevelType w:val="hybridMultilevel"/>
    <w:tmpl w:val="F2509CF6"/>
    <w:lvl w:ilvl="0" w:tplc="F0A47A38">
      <w:start w:val="1"/>
      <w:numFmt w:val="bullet"/>
      <w:lvlText w:val="•"/>
      <w:lvlJc w:val="left"/>
      <w:pPr>
        <w:ind w:left="720" w:hanging="360"/>
      </w:pPr>
      <w:rPr>
        <w:rFonts w:ascii="Arial" w:hAnsi="Arial" w:hint="default"/>
      </w:rPr>
    </w:lvl>
    <w:lvl w:ilvl="1" w:tplc="2A56852A">
      <w:start w:val="1"/>
      <w:numFmt w:val="bullet"/>
      <w:lvlText w:val="o"/>
      <w:lvlJc w:val="left"/>
      <w:pPr>
        <w:ind w:left="1440" w:hanging="360"/>
      </w:pPr>
      <w:rPr>
        <w:rFonts w:ascii="Courier New" w:hAnsi="Courier New" w:hint="default"/>
      </w:rPr>
    </w:lvl>
    <w:lvl w:ilvl="2" w:tplc="38F0B940">
      <w:start w:val="1"/>
      <w:numFmt w:val="bullet"/>
      <w:lvlText w:val=""/>
      <w:lvlJc w:val="left"/>
      <w:pPr>
        <w:ind w:left="2160" w:hanging="360"/>
      </w:pPr>
      <w:rPr>
        <w:rFonts w:ascii="Wingdings" w:hAnsi="Wingdings" w:hint="default"/>
      </w:rPr>
    </w:lvl>
    <w:lvl w:ilvl="3" w:tplc="45820602">
      <w:start w:val="1"/>
      <w:numFmt w:val="bullet"/>
      <w:lvlText w:val=""/>
      <w:lvlJc w:val="left"/>
      <w:pPr>
        <w:ind w:left="2880" w:hanging="360"/>
      </w:pPr>
      <w:rPr>
        <w:rFonts w:ascii="Symbol" w:hAnsi="Symbol" w:hint="default"/>
      </w:rPr>
    </w:lvl>
    <w:lvl w:ilvl="4" w:tplc="F884A244">
      <w:start w:val="1"/>
      <w:numFmt w:val="bullet"/>
      <w:lvlText w:val="o"/>
      <w:lvlJc w:val="left"/>
      <w:pPr>
        <w:ind w:left="3600" w:hanging="360"/>
      </w:pPr>
      <w:rPr>
        <w:rFonts w:ascii="Courier New" w:hAnsi="Courier New" w:hint="default"/>
      </w:rPr>
    </w:lvl>
    <w:lvl w:ilvl="5" w:tplc="8BA60522">
      <w:start w:val="1"/>
      <w:numFmt w:val="bullet"/>
      <w:lvlText w:val=""/>
      <w:lvlJc w:val="left"/>
      <w:pPr>
        <w:ind w:left="4320" w:hanging="360"/>
      </w:pPr>
      <w:rPr>
        <w:rFonts w:ascii="Wingdings" w:hAnsi="Wingdings" w:hint="default"/>
      </w:rPr>
    </w:lvl>
    <w:lvl w:ilvl="6" w:tplc="4AC0F53A">
      <w:start w:val="1"/>
      <w:numFmt w:val="bullet"/>
      <w:lvlText w:val=""/>
      <w:lvlJc w:val="left"/>
      <w:pPr>
        <w:ind w:left="5040" w:hanging="360"/>
      </w:pPr>
      <w:rPr>
        <w:rFonts w:ascii="Symbol" w:hAnsi="Symbol" w:hint="default"/>
      </w:rPr>
    </w:lvl>
    <w:lvl w:ilvl="7" w:tplc="77B2779A">
      <w:start w:val="1"/>
      <w:numFmt w:val="bullet"/>
      <w:lvlText w:val="o"/>
      <w:lvlJc w:val="left"/>
      <w:pPr>
        <w:ind w:left="5760" w:hanging="360"/>
      </w:pPr>
      <w:rPr>
        <w:rFonts w:ascii="Courier New" w:hAnsi="Courier New" w:hint="default"/>
      </w:rPr>
    </w:lvl>
    <w:lvl w:ilvl="8" w:tplc="CE8099C0">
      <w:start w:val="1"/>
      <w:numFmt w:val="bullet"/>
      <w:lvlText w:val=""/>
      <w:lvlJc w:val="left"/>
      <w:pPr>
        <w:ind w:left="6480" w:hanging="360"/>
      </w:pPr>
      <w:rPr>
        <w:rFonts w:ascii="Wingdings" w:hAnsi="Wingdings" w:hint="default"/>
      </w:rPr>
    </w:lvl>
  </w:abstractNum>
  <w:abstractNum w:abstractNumId="10" w15:restartNumberingAfterBreak="0">
    <w:nsid w:val="62ED7838"/>
    <w:multiLevelType w:val="hybridMultilevel"/>
    <w:tmpl w:val="1C44D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44FDE1"/>
    <w:multiLevelType w:val="hybridMultilevel"/>
    <w:tmpl w:val="D360BD40"/>
    <w:lvl w:ilvl="0" w:tplc="F9BC6CCA">
      <w:start w:val="1"/>
      <w:numFmt w:val="bullet"/>
      <w:lvlText w:val="•"/>
      <w:lvlJc w:val="left"/>
      <w:pPr>
        <w:ind w:left="720" w:hanging="360"/>
      </w:pPr>
      <w:rPr>
        <w:rFonts w:ascii="Arial" w:hAnsi="Arial" w:hint="default"/>
      </w:rPr>
    </w:lvl>
    <w:lvl w:ilvl="1" w:tplc="FF82E4F2">
      <w:start w:val="1"/>
      <w:numFmt w:val="bullet"/>
      <w:lvlText w:val="o"/>
      <w:lvlJc w:val="left"/>
      <w:pPr>
        <w:ind w:left="1440" w:hanging="360"/>
      </w:pPr>
      <w:rPr>
        <w:rFonts w:ascii="Courier New" w:hAnsi="Courier New" w:hint="default"/>
      </w:rPr>
    </w:lvl>
    <w:lvl w:ilvl="2" w:tplc="93BADE2A">
      <w:start w:val="1"/>
      <w:numFmt w:val="bullet"/>
      <w:lvlText w:val=""/>
      <w:lvlJc w:val="left"/>
      <w:pPr>
        <w:ind w:left="2160" w:hanging="360"/>
      </w:pPr>
      <w:rPr>
        <w:rFonts w:ascii="Wingdings" w:hAnsi="Wingdings" w:hint="default"/>
      </w:rPr>
    </w:lvl>
    <w:lvl w:ilvl="3" w:tplc="8FFAF188">
      <w:start w:val="1"/>
      <w:numFmt w:val="bullet"/>
      <w:lvlText w:val=""/>
      <w:lvlJc w:val="left"/>
      <w:pPr>
        <w:ind w:left="2880" w:hanging="360"/>
      </w:pPr>
      <w:rPr>
        <w:rFonts w:ascii="Symbol" w:hAnsi="Symbol" w:hint="default"/>
      </w:rPr>
    </w:lvl>
    <w:lvl w:ilvl="4" w:tplc="78D62A2A">
      <w:start w:val="1"/>
      <w:numFmt w:val="bullet"/>
      <w:lvlText w:val="o"/>
      <w:lvlJc w:val="left"/>
      <w:pPr>
        <w:ind w:left="3600" w:hanging="360"/>
      </w:pPr>
      <w:rPr>
        <w:rFonts w:ascii="Courier New" w:hAnsi="Courier New" w:hint="default"/>
      </w:rPr>
    </w:lvl>
    <w:lvl w:ilvl="5" w:tplc="D0A279F2">
      <w:start w:val="1"/>
      <w:numFmt w:val="bullet"/>
      <w:lvlText w:val=""/>
      <w:lvlJc w:val="left"/>
      <w:pPr>
        <w:ind w:left="4320" w:hanging="360"/>
      </w:pPr>
      <w:rPr>
        <w:rFonts w:ascii="Wingdings" w:hAnsi="Wingdings" w:hint="default"/>
      </w:rPr>
    </w:lvl>
    <w:lvl w:ilvl="6" w:tplc="ADEA7384">
      <w:start w:val="1"/>
      <w:numFmt w:val="bullet"/>
      <w:lvlText w:val=""/>
      <w:lvlJc w:val="left"/>
      <w:pPr>
        <w:ind w:left="5040" w:hanging="360"/>
      </w:pPr>
      <w:rPr>
        <w:rFonts w:ascii="Symbol" w:hAnsi="Symbol" w:hint="default"/>
      </w:rPr>
    </w:lvl>
    <w:lvl w:ilvl="7" w:tplc="F4DC5CFC">
      <w:start w:val="1"/>
      <w:numFmt w:val="bullet"/>
      <w:lvlText w:val="o"/>
      <w:lvlJc w:val="left"/>
      <w:pPr>
        <w:ind w:left="5760" w:hanging="360"/>
      </w:pPr>
      <w:rPr>
        <w:rFonts w:ascii="Courier New" w:hAnsi="Courier New" w:hint="default"/>
      </w:rPr>
    </w:lvl>
    <w:lvl w:ilvl="8" w:tplc="9EEAEA30">
      <w:start w:val="1"/>
      <w:numFmt w:val="bullet"/>
      <w:lvlText w:val=""/>
      <w:lvlJc w:val="left"/>
      <w:pPr>
        <w:ind w:left="6480" w:hanging="360"/>
      </w:pPr>
      <w:rPr>
        <w:rFonts w:ascii="Wingdings" w:hAnsi="Wingdings" w:hint="default"/>
      </w:rPr>
    </w:lvl>
  </w:abstractNum>
  <w:abstractNum w:abstractNumId="12" w15:restartNumberingAfterBreak="0">
    <w:nsid w:val="6ACE2676"/>
    <w:multiLevelType w:val="multilevel"/>
    <w:tmpl w:val="47A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3E1BE"/>
    <w:multiLevelType w:val="hybridMultilevel"/>
    <w:tmpl w:val="561E1AD0"/>
    <w:lvl w:ilvl="0" w:tplc="26EA40AE">
      <w:start w:val="1"/>
      <w:numFmt w:val="bullet"/>
      <w:lvlText w:val="•"/>
      <w:lvlJc w:val="left"/>
      <w:pPr>
        <w:ind w:left="720" w:hanging="360"/>
      </w:pPr>
      <w:rPr>
        <w:rFonts w:ascii="Arial" w:hAnsi="Arial" w:hint="default"/>
      </w:rPr>
    </w:lvl>
    <w:lvl w:ilvl="1" w:tplc="B3A086A2">
      <w:start w:val="1"/>
      <w:numFmt w:val="bullet"/>
      <w:lvlText w:val="o"/>
      <w:lvlJc w:val="left"/>
      <w:pPr>
        <w:ind w:left="1440" w:hanging="360"/>
      </w:pPr>
      <w:rPr>
        <w:rFonts w:ascii="Courier New" w:hAnsi="Courier New" w:hint="default"/>
      </w:rPr>
    </w:lvl>
    <w:lvl w:ilvl="2" w:tplc="617C7138">
      <w:start w:val="1"/>
      <w:numFmt w:val="bullet"/>
      <w:lvlText w:val=""/>
      <w:lvlJc w:val="left"/>
      <w:pPr>
        <w:ind w:left="2160" w:hanging="360"/>
      </w:pPr>
      <w:rPr>
        <w:rFonts w:ascii="Wingdings" w:hAnsi="Wingdings" w:hint="default"/>
      </w:rPr>
    </w:lvl>
    <w:lvl w:ilvl="3" w:tplc="14E88A48">
      <w:start w:val="1"/>
      <w:numFmt w:val="bullet"/>
      <w:lvlText w:val=""/>
      <w:lvlJc w:val="left"/>
      <w:pPr>
        <w:ind w:left="2880" w:hanging="360"/>
      </w:pPr>
      <w:rPr>
        <w:rFonts w:ascii="Symbol" w:hAnsi="Symbol" w:hint="default"/>
      </w:rPr>
    </w:lvl>
    <w:lvl w:ilvl="4" w:tplc="8A9856A6">
      <w:start w:val="1"/>
      <w:numFmt w:val="bullet"/>
      <w:lvlText w:val="o"/>
      <w:lvlJc w:val="left"/>
      <w:pPr>
        <w:ind w:left="3600" w:hanging="360"/>
      </w:pPr>
      <w:rPr>
        <w:rFonts w:ascii="Courier New" w:hAnsi="Courier New" w:hint="default"/>
      </w:rPr>
    </w:lvl>
    <w:lvl w:ilvl="5" w:tplc="93C0AAE2">
      <w:start w:val="1"/>
      <w:numFmt w:val="bullet"/>
      <w:lvlText w:val=""/>
      <w:lvlJc w:val="left"/>
      <w:pPr>
        <w:ind w:left="4320" w:hanging="360"/>
      </w:pPr>
      <w:rPr>
        <w:rFonts w:ascii="Wingdings" w:hAnsi="Wingdings" w:hint="default"/>
      </w:rPr>
    </w:lvl>
    <w:lvl w:ilvl="6" w:tplc="4914D55A">
      <w:start w:val="1"/>
      <w:numFmt w:val="bullet"/>
      <w:lvlText w:val=""/>
      <w:lvlJc w:val="left"/>
      <w:pPr>
        <w:ind w:left="5040" w:hanging="360"/>
      </w:pPr>
      <w:rPr>
        <w:rFonts w:ascii="Symbol" w:hAnsi="Symbol" w:hint="default"/>
      </w:rPr>
    </w:lvl>
    <w:lvl w:ilvl="7" w:tplc="8E34E558">
      <w:start w:val="1"/>
      <w:numFmt w:val="bullet"/>
      <w:lvlText w:val="o"/>
      <w:lvlJc w:val="left"/>
      <w:pPr>
        <w:ind w:left="5760" w:hanging="360"/>
      </w:pPr>
      <w:rPr>
        <w:rFonts w:ascii="Courier New" w:hAnsi="Courier New" w:hint="default"/>
      </w:rPr>
    </w:lvl>
    <w:lvl w:ilvl="8" w:tplc="FD240F02">
      <w:start w:val="1"/>
      <w:numFmt w:val="bullet"/>
      <w:lvlText w:val=""/>
      <w:lvlJc w:val="left"/>
      <w:pPr>
        <w:ind w:left="6480" w:hanging="360"/>
      </w:pPr>
      <w:rPr>
        <w:rFonts w:ascii="Wingdings" w:hAnsi="Wingdings" w:hint="default"/>
      </w:rPr>
    </w:lvl>
  </w:abstractNum>
  <w:num w:numId="1" w16cid:durableId="589849561">
    <w:abstractNumId w:val="7"/>
  </w:num>
  <w:num w:numId="2" w16cid:durableId="1252592450">
    <w:abstractNumId w:val="11"/>
  </w:num>
  <w:num w:numId="3" w16cid:durableId="358626595">
    <w:abstractNumId w:val="0"/>
  </w:num>
  <w:num w:numId="4" w16cid:durableId="1628312169">
    <w:abstractNumId w:val="13"/>
  </w:num>
  <w:num w:numId="5" w16cid:durableId="317850479">
    <w:abstractNumId w:val="3"/>
  </w:num>
  <w:num w:numId="6" w16cid:durableId="334117925">
    <w:abstractNumId w:val="5"/>
  </w:num>
  <w:num w:numId="7" w16cid:durableId="1947886195">
    <w:abstractNumId w:val="2"/>
  </w:num>
  <w:num w:numId="8" w16cid:durableId="736516831">
    <w:abstractNumId w:val="9"/>
  </w:num>
  <w:num w:numId="9" w16cid:durableId="556668071">
    <w:abstractNumId w:val="4"/>
  </w:num>
  <w:num w:numId="10" w16cid:durableId="502820805">
    <w:abstractNumId w:val="8"/>
  </w:num>
  <w:num w:numId="11" w16cid:durableId="145359936">
    <w:abstractNumId w:val="10"/>
  </w:num>
  <w:num w:numId="12" w16cid:durableId="1589270798">
    <w:abstractNumId w:val="12"/>
  </w:num>
  <w:num w:numId="13" w16cid:durableId="981737645">
    <w:abstractNumId w:val="6"/>
  </w:num>
  <w:num w:numId="14" w16cid:durableId="189740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0F"/>
    <w:rsid w:val="000017B2"/>
    <w:rsid w:val="00006FA9"/>
    <w:rsid w:val="00015D62"/>
    <w:rsid w:val="000171B7"/>
    <w:rsid w:val="00020457"/>
    <w:rsid w:val="00023722"/>
    <w:rsid w:val="00033CE7"/>
    <w:rsid w:val="00034A6F"/>
    <w:rsid w:val="00043803"/>
    <w:rsid w:val="000479C6"/>
    <w:rsid w:val="000714FE"/>
    <w:rsid w:val="000725C9"/>
    <w:rsid w:val="000821CD"/>
    <w:rsid w:val="000831F7"/>
    <w:rsid w:val="00084D4E"/>
    <w:rsid w:val="000864FE"/>
    <w:rsid w:val="00087D89"/>
    <w:rsid w:val="000918FB"/>
    <w:rsid w:val="000A4B6F"/>
    <w:rsid w:val="000A65D8"/>
    <w:rsid w:val="000B44CE"/>
    <w:rsid w:val="000C084F"/>
    <w:rsid w:val="000C22DF"/>
    <w:rsid w:val="000C4342"/>
    <w:rsid w:val="000C739C"/>
    <w:rsid w:val="000C7BC2"/>
    <w:rsid w:val="000D486E"/>
    <w:rsid w:val="000D7AB2"/>
    <w:rsid w:val="000E1830"/>
    <w:rsid w:val="000E6A70"/>
    <w:rsid w:val="000E766A"/>
    <w:rsid w:val="000F0E78"/>
    <w:rsid w:val="0010086C"/>
    <w:rsid w:val="001124E6"/>
    <w:rsid w:val="00113939"/>
    <w:rsid w:val="0013068C"/>
    <w:rsid w:val="00131E51"/>
    <w:rsid w:val="001441E5"/>
    <w:rsid w:val="00154C33"/>
    <w:rsid w:val="00156611"/>
    <w:rsid w:val="0015768C"/>
    <w:rsid w:val="00161871"/>
    <w:rsid w:val="00161F16"/>
    <w:rsid w:val="001918A5"/>
    <w:rsid w:val="00193F5D"/>
    <w:rsid w:val="00194C16"/>
    <w:rsid w:val="001A676A"/>
    <w:rsid w:val="001A7F64"/>
    <w:rsid w:val="001B7FE9"/>
    <w:rsid w:val="001C4324"/>
    <w:rsid w:val="001D6A17"/>
    <w:rsid w:val="001E34C7"/>
    <w:rsid w:val="001E54DD"/>
    <w:rsid w:val="001F112C"/>
    <w:rsid w:val="001F36B0"/>
    <w:rsid w:val="002019DF"/>
    <w:rsid w:val="00205A85"/>
    <w:rsid w:val="00226C17"/>
    <w:rsid w:val="00230A8B"/>
    <w:rsid w:val="00233FD9"/>
    <w:rsid w:val="00234160"/>
    <w:rsid w:val="002359BF"/>
    <w:rsid w:val="00235D09"/>
    <w:rsid w:val="0024133C"/>
    <w:rsid w:val="00241A04"/>
    <w:rsid w:val="00251233"/>
    <w:rsid w:val="00270958"/>
    <w:rsid w:val="002736E4"/>
    <w:rsid w:val="002863E5"/>
    <w:rsid w:val="002865CB"/>
    <w:rsid w:val="00291DDD"/>
    <w:rsid w:val="002929ED"/>
    <w:rsid w:val="00292F72"/>
    <w:rsid w:val="002A669E"/>
    <w:rsid w:val="002B649E"/>
    <w:rsid w:val="002B7A3A"/>
    <w:rsid w:val="002C487D"/>
    <w:rsid w:val="002D0FD7"/>
    <w:rsid w:val="002D5300"/>
    <w:rsid w:val="002E684E"/>
    <w:rsid w:val="002E71CD"/>
    <w:rsid w:val="00304680"/>
    <w:rsid w:val="00316124"/>
    <w:rsid w:val="00317B19"/>
    <w:rsid w:val="003225C4"/>
    <w:rsid w:val="0033501F"/>
    <w:rsid w:val="00341AC5"/>
    <w:rsid w:val="00342066"/>
    <w:rsid w:val="003430E2"/>
    <w:rsid w:val="00343BC4"/>
    <w:rsid w:val="00346597"/>
    <w:rsid w:val="00356F71"/>
    <w:rsid w:val="00360229"/>
    <w:rsid w:val="00361F01"/>
    <w:rsid w:val="00370FC5"/>
    <w:rsid w:val="00374E70"/>
    <w:rsid w:val="00390292"/>
    <w:rsid w:val="0039379B"/>
    <w:rsid w:val="003A5232"/>
    <w:rsid w:val="003B4716"/>
    <w:rsid w:val="003B5921"/>
    <w:rsid w:val="003C3C3F"/>
    <w:rsid w:val="003C4DD2"/>
    <w:rsid w:val="003D5115"/>
    <w:rsid w:val="003D52BA"/>
    <w:rsid w:val="003E0771"/>
    <w:rsid w:val="003E220C"/>
    <w:rsid w:val="003E5601"/>
    <w:rsid w:val="003E7159"/>
    <w:rsid w:val="003E7885"/>
    <w:rsid w:val="004072A8"/>
    <w:rsid w:val="0040752F"/>
    <w:rsid w:val="00411112"/>
    <w:rsid w:val="004112A0"/>
    <w:rsid w:val="0041757E"/>
    <w:rsid w:val="00423287"/>
    <w:rsid w:val="0042481F"/>
    <w:rsid w:val="0043004A"/>
    <w:rsid w:val="00434A26"/>
    <w:rsid w:val="00436EA0"/>
    <w:rsid w:val="00440CD5"/>
    <w:rsid w:val="00441CD1"/>
    <w:rsid w:val="00447F10"/>
    <w:rsid w:val="00450CAD"/>
    <w:rsid w:val="0045496B"/>
    <w:rsid w:val="00456129"/>
    <w:rsid w:val="0045782E"/>
    <w:rsid w:val="00460C8E"/>
    <w:rsid w:val="004640F2"/>
    <w:rsid w:val="00465BA4"/>
    <w:rsid w:val="0046650B"/>
    <w:rsid w:val="00473E25"/>
    <w:rsid w:val="00491658"/>
    <w:rsid w:val="004A0D64"/>
    <w:rsid w:val="004B1C76"/>
    <w:rsid w:val="004B2072"/>
    <w:rsid w:val="004B39C9"/>
    <w:rsid w:val="004B5ABA"/>
    <w:rsid w:val="004B5B4A"/>
    <w:rsid w:val="004D2F31"/>
    <w:rsid w:val="004D390F"/>
    <w:rsid w:val="004D3BA8"/>
    <w:rsid w:val="004D7008"/>
    <w:rsid w:val="004D72B9"/>
    <w:rsid w:val="004E2F69"/>
    <w:rsid w:val="004E50AD"/>
    <w:rsid w:val="00504468"/>
    <w:rsid w:val="00514698"/>
    <w:rsid w:val="00522369"/>
    <w:rsid w:val="00533CDD"/>
    <w:rsid w:val="00536D8F"/>
    <w:rsid w:val="00542759"/>
    <w:rsid w:val="0054362F"/>
    <w:rsid w:val="00550B3E"/>
    <w:rsid w:val="00554617"/>
    <w:rsid w:val="005570A4"/>
    <w:rsid w:val="00564ABB"/>
    <w:rsid w:val="00571AAA"/>
    <w:rsid w:val="00582D4C"/>
    <w:rsid w:val="005938BA"/>
    <w:rsid w:val="0059579A"/>
    <w:rsid w:val="005A4255"/>
    <w:rsid w:val="005A7C83"/>
    <w:rsid w:val="005B407C"/>
    <w:rsid w:val="005C57CE"/>
    <w:rsid w:val="005C5E01"/>
    <w:rsid w:val="005E3ED5"/>
    <w:rsid w:val="005E3F00"/>
    <w:rsid w:val="005E7FDF"/>
    <w:rsid w:val="005F1208"/>
    <w:rsid w:val="005F38F8"/>
    <w:rsid w:val="006000B4"/>
    <w:rsid w:val="00612D2A"/>
    <w:rsid w:val="00626F7E"/>
    <w:rsid w:val="006307C3"/>
    <w:rsid w:val="00630CF1"/>
    <w:rsid w:val="00646370"/>
    <w:rsid w:val="00651564"/>
    <w:rsid w:val="00656563"/>
    <w:rsid w:val="00657837"/>
    <w:rsid w:val="0066230C"/>
    <w:rsid w:val="00664BA0"/>
    <w:rsid w:val="00675404"/>
    <w:rsid w:val="006956A5"/>
    <w:rsid w:val="006966D0"/>
    <w:rsid w:val="006A1648"/>
    <w:rsid w:val="006A568D"/>
    <w:rsid w:val="006B2C48"/>
    <w:rsid w:val="006C04AE"/>
    <w:rsid w:val="006C18B1"/>
    <w:rsid w:val="006C4F4F"/>
    <w:rsid w:val="006C509A"/>
    <w:rsid w:val="006D3ACB"/>
    <w:rsid w:val="006E1396"/>
    <w:rsid w:val="006E4816"/>
    <w:rsid w:val="006F75E0"/>
    <w:rsid w:val="00702D59"/>
    <w:rsid w:val="007079E6"/>
    <w:rsid w:val="00714746"/>
    <w:rsid w:val="00717E15"/>
    <w:rsid w:val="00720F46"/>
    <w:rsid w:val="00727726"/>
    <w:rsid w:val="007316E6"/>
    <w:rsid w:val="007332AD"/>
    <w:rsid w:val="00743610"/>
    <w:rsid w:val="00747ADB"/>
    <w:rsid w:val="00751A0A"/>
    <w:rsid w:val="007540E7"/>
    <w:rsid w:val="00755825"/>
    <w:rsid w:val="00770C66"/>
    <w:rsid w:val="00771933"/>
    <w:rsid w:val="00783E0B"/>
    <w:rsid w:val="007862D9"/>
    <w:rsid w:val="00790387"/>
    <w:rsid w:val="0079281B"/>
    <w:rsid w:val="00792A2F"/>
    <w:rsid w:val="007930FC"/>
    <w:rsid w:val="007932E1"/>
    <w:rsid w:val="007941BD"/>
    <w:rsid w:val="00795675"/>
    <w:rsid w:val="00795D5F"/>
    <w:rsid w:val="007A3E69"/>
    <w:rsid w:val="007B28D1"/>
    <w:rsid w:val="007B3188"/>
    <w:rsid w:val="007B3BAF"/>
    <w:rsid w:val="007B5EFB"/>
    <w:rsid w:val="007B73C7"/>
    <w:rsid w:val="007B7F28"/>
    <w:rsid w:val="007C1466"/>
    <w:rsid w:val="007C1D63"/>
    <w:rsid w:val="007D2602"/>
    <w:rsid w:val="007D3F92"/>
    <w:rsid w:val="007E6F1F"/>
    <w:rsid w:val="007F3D64"/>
    <w:rsid w:val="007F5C1E"/>
    <w:rsid w:val="00801A5D"/>
    <w:rsid w:val="00802FE4"/>
    <w:rsid w:val="00806F53"/>
    <w:rsid w:val="00813EDA"/>
    <w:rsid w:val="00814C75"/>
    <w:rsid w:val="00815799"/>
    <w:rsid w:val="00815DA5"/>
    <w:rsid w:val="008164F0"/>
    <w:rsid w:val="00821B41"/>
    <w:rsid w:val="00823EC6"/>
    <w:rsid w:val="00843E8F"/>
    <w:rsid w:val="008446F2"/>
    <w:rsid w:val="0085201B"/>
    <w:rsid w:val="00856528"/>
    <w:rsid w:val="008634E1"/>
    <w:rsid w:val="00863E62"/>
    <w:rsid w:val="0086703B"/>
    <w:rsid w:val="008713CA"/>
    <w:rsid w:val="00877C62"/>
    <w:rsid w:val="00891E39"/>
    <w:rsid w:val="008944EC"/>
    <w:rsid w:val="0089653B"/>
    <w:rsid w:val="008A1FCE"/>
    <w:rsid w:val="008A40A2"/>
    <w:rsid w:val="008B3A52"/>
    <w:rsid w:val="008C2BAB"/>
    <w:rsid w:val="008D61EF"/>
    <w:rsid w:val="008D6D46"/>
    <w:rsid w:val="008F6E00"/>
    <w:rsid w:val="009031B9"/>
    <w:rsid w:val="009034E8"/>
    <w:rsid w:val="00915D1B"/>
    <w:rsid w:val="0091697A"/>
    <w:rsid w:val="00923727"/>
    <w:rsid w:val="00923B2F"/>
    <w:rsid w:val="0092505C"/>
    <w:rsid w:val="0095334B"/>
    <w:rsid w:val="00953D0E"/>
    <w:rsid w:val="00956163"/>
    <w:rsid w:val="00966FB0"/>
    <w:rsid w:val="00967BBB"/>
    <w:rsid w:val="00977ADB"/>
    <w:rsid w:val="00980D1B"/>
    <w:rsid w:val="00997D2F"/>
    <w:rsid w:val="009A034D"/>
    <w:rsid w:val="009A073F"/>
    <w:rsid w:val="009A1F81"/>
    <w:rsid w:val="009A6650"/>
    <w:rsid w:val="009A7CF4"/>
    <w:rsid w:val="009C0DC5"/>
    <w:rsid w:val="009C1082"/>
    <w:rsid w:val="009C28A1"/>
    <w:rsid w:val="009D0A2F"/>
    <w:rsid w:val="009D7BDF"/>
    <w:rsid w:val="009F1325"/>
    <w:rsid w:val="00A014AE"/>
    <w:rsid w:val="00A07E3A"/>
    <w:rsid w:val="00A14A8D"/>
    <w:rsid w:val="00A1575E"/>
    <w:rsid w:val="00A27FE6"/>
    <w:rsid w:val="00A3018B"/>
    <w:rsid w:val="00A321E9"/>
    <w:rsid w:val="00A60533"/>
    <w:rsid w:val="00A60F9B"/>
    <w:rsid w:val="00A61216"/>
    <w:rsid w:val="00A7669B"/>
    <w:rsid w:val="00A83AA5"/>
    <w:rsid w:val="00A85D0F"/>
    <w:rsid w:val="00A90164"/>
    <w:rsid w:val="00A96FB0"/>
    <w:rsid w:val="00A97192"/>
    <w:rsid w:val="00AA115E"/>
    <w:rsid w:val="00AA289A"/>
    <w:rsid w:val="00AB725E"/>
    <w:rsid w:val="00AD038F"/>
    <w:rsid w:val="00AD2F2C"/>
    <w:rsid w:val="00AD3A43"/>
    <w:rsid w:val="00AD6446"/>
    <w:rsid w:val="00AD6A7B"/>
    <w:rsid w:val="00AE7FE1"/>
    <w:rsid w:val="00AF2A83"/>
    <w:rsid w:val="00AF7177"/>
    <w:rsid w:val="00AF7534"/>
    <w:rsid w:val="00B00E47"/>
    <w:rsid w:val="00B00EA8"/>
    <w:rsid w:val="00B0345B"/>
    <w:rsid w:val="00B03E01"/>
    <w:rsid w:val="00B05D43"/>
    <w:rsid w:val="00B0744C"/>
    <w:rsid w:val="00B17F86"/>
    <w:rsid w:val="00B33772"/>
    <w:rsid w:val="00B33B3C"/>
    <w:rsid w:val="00B440D7"/>
    <w:rsid w:val="00B45721"/>
    <w:rsid w:val="00B4669C"/>
    <w:rsid w:val="00B47DB1"/>
    <w:rsid w:val="00B5184A"/>
    <w:rsid w:val="00B56FA9"/>
    <w:rsid w:val="00B60DA6"/>
    <w:rsid w:val="00B6336A"/>
    <w:rsid w:val="00B7258C"/>
    <w:rsid w:val="00B73CDE"/>
    <w:rsid w:val="00B82E49"/>
    <w:rsid w:val="00B85DDC"/>
    <w:rsid w:val="00B958E3"/>
    <w:rsid w:val="00BB124B"/>
    <w:rsid w:val="00BB1428"/>
    <w:rsid w:val="00BB280C"/>
    <w:rsid w:val="00BC30EC"/>
    <w:rsid w:val="00BC5F01"/>
    <w:rsid w:val="00BC6EC1"/>
    <w:rsid w:val="00BC7938"/>
    <w:rsid w:val="00BD0B53"/>
    <w:rsid w:val="00BD39B2"/>
    <w:rsid w:val="00BD686D"/>
    <w:rsid w:val="00BE1C3D"/>
    <w:rsid w:val="00BF1A8B"/>
    <w:rsid w:val="00BF223D"/>
    <w:rsid w:val="00BF26E9"/>
    <w:rsid w:val="00C132E3"/>
    <w:rsid w:val="00C22400"/>
    <w:rsid w:val="00C227DB"/>
    <w:rsid w:val="00C23CEB"/>
    <w:rsid w:val="00C34407"/>
    <w:rsid w:val="00C45219"/>
    <w:rsid w:val="00C51A73"/>
    <w:rsid w:val="00C5680C"/>
    <w:rsid w:val="00C56C3A"/>
    <w:rsid w:val="00C60622"/>
    <w:rsid w:val="00C61EF9"/>
    <w:rsid w:val="00C63009"/>
    <w:rsid w:val="00C6757B"/>
    <w:rsid w:val="00C73A51"/>
    <w:rsid w:val="00C918AC"/>
    <w:rsid w:val="00CA6B81"/>
    <w:rsid w:val="00CB35AD"/>
    <w:rsid w:val="00CC3997"/>
    <w:rsid w:val="00CD5A0F"/>
    <w:rsid w:val="00CD6FA4"/>
    <w:rsid w:val="00CE2193"/>
    <w:rsid w:val="00CE326E"/>
    <w:rsid w:val="00CE5052"/>
    <w:rsid w:val="00CE698D"/>
    <w:rsid w:val="00CF1265"/>
    <w:rsid w:val="00CF385F"/>
    <w:rsid w:val="00CF599E"/>
    <w:rsid w:val="00CF72A1"/>
    <w:rsid w:val="00D0260C"/>
    <w:rsid w:val="00D03410"/>
    <w:rsid w:val="00D1255C"/>
    <w:rsid w:val="00D172BD"/>
    <w:rsid w:val="00D2605B"/>
    <w:rsid w:val="00D266F9"/>
    <w:rsid w:val="00D34595"/>
    <w:rsid w:val="00D358C7"/>
    <w:rsid w:val="00D42C7D"/>
    <w:rsid w:val="00D45664"/>
    <w:rsid w:val="00D53FCD"/>
    <w:rsid w:val="00D545D3"/>
    <w:rsid w:val="00D61A0F"/>
    <w:rsid w:val="00D72734"/>
    <w:rsid w:val="00D81B65"/>
    <w:rsid w:val="00D87B9E"/>
    <w:rsid w:val="00D906B2"/>
    <w:rsid w:val="00D956D2"/>
    <w:rsid w:val="00D97A13"/>
    <w:rsid w:val="00DA59B8"/>
    <w:rsid w:val="00DB1AEC"/>
    <w:rsid w:val="00DB31BB"/>
    <w:rsid w:val="00DB3E8B"/>
    <w:rsid w:val="00DB64EA"/>
    <w:rsid w:val="00DB6516"/>
    <w:rsid w:val="00DC1E32"/>
    <w:rsid w:val="00DC58DD"/>
    <w:rsid w:val="00DC78B0"/>
    <w:rsid w:val="00DD35F1"/>
    <w:rsid w:val="00DD36EE"/>
    <w:rsid w:val="00DF01D6"/>
    <w:rsid w:val="00DF5F68"/>
    <w:rsid w:val="00E008A7"/>
    <w:rsid w:val="00E116EE"/>
    <w:rsid w:val="00E15F53"/>
    <w:rsid w:val="00E170E6"/>
    <w:rsid w:val="00E206A6"/>
    <w:rsid w:val="00E22D6A"/>
    <w:rsid w:val="00E316CD"/>
    <w:rsid w:val="00E34FBC"/>
    <w:rsid w:val="00E419CC"/>
    <w:rsid w:val="00E4494C"/>
    <w:rsid w:val="00E453B2"/>
    <w:rsid w:val="00E47E78"/>
    <w:rsid w:val="00E55BD2"/>
    <w:rsid w:val="00E675EB"/>
    <w:rsid w:val="00E74B7C"/>
    <w:rsid w:val="00E817A9"/>
    <w:rsid w:val="00E8349A"/>
    <w:rsid w:val="00E8384D"/>
    <w:rsid w:val="00E916F9"/>
    <w:rsid w:val="00EA1A88"/>
    <w:rsid w:val="00EB0A5B"/>
    <w:rsid w:val="00EC3457"/>
    <w:rsid w:val="00EE2413"/>
    <w:rsid w:val="00EE380E"/>
    <w:rsid w:val="00EF13BC"/>
    <w:rsid w:val="00EF5C52"/>
    <w:rsid w:val="00F034A2"/>
    <w:rsid w:val="00F041AF"/>
    <w:rsid w:val="00F05DD0"/>
    <w:rsid w:val="00F276A9"/>
    <w:rsid w:val="00F34E7D"/>
    <w:rsid w:val="00F405F3"/>
    <w:rsid w:val="00F4267A"/>
    <w:rsid w:val="00F42FCD"/>
    <w:rsid w:val="00F43C38"/>
    <w:rsid w:val="00F51496"/>
    <w:rsid w:val="00F545F1"/>
    <w:rsid w:val="00F55D1F"/>
    <w:rsid w:val="00F56BE2"/>
    <w:rsid w:val="00F57087"/>
    <w:rsid w:val="00F57120"/>
    <w:rsid w:val="00F613AA"/>
    <w:rsid w:val="00F61532"/>
    <w:rsid w:val="00F738B6"/>
    <w:rsid w:val="00F7706E"/>
    <w:rsid w:val="00F9020F"/>
    <w:rsid w:val="00F92C11"/>
    <w:rsid w:val="00FA0249"/>
    <w:rsid w:val="00FB3319"/>
    <w:rsid w:val="00FC5662"/>
    <w:rsid w:val="00FC69EA"/>
    <w:rsid w:val="00FD170C"/>
    <w:rsid w:val="00FD4DE3"/>
    <w:rsid w:val="00FE143D"/>
    <w:rsid w:val="00FE5698"/>
    <w:rsid w:val="00FE6207"/>
    <w:rsid w:val="026F0B2E"/>
    <w:rsid w:val="02F8C625"/>
    <w:rsid w:val="038DC80B"/>
    <w:rsid w:val="072A5013"/>
    <w:rsid w:val="07C03BAD"/>
    <w:rsid w:val="07C4AF64"/>
    <w:rsid w:val="09EE0F09"/>
    <w:rsid w:val="0AEB7A0C"/>
    <w:rsid w:val="0B91C112"/>
    <w:rsid w:val="0C03B583"/>
    <w:rsid w:val="0C931714"/>
    <w:rsid w:val="0E35D13C"/>
    <w:rsid w:val="0FB4C065"/>
    <w:rsid w:val="132F9358"/>
    <w:rsid w:val="15041DF2"/>
    <w:rsid w:val="1806D4A7"/>
    <w:rsid w:val="1B389FDB"/>
    <w:rsid w:val="1B9CA11C"/>
    <w:rsid w:val="1DAC5A0C"/>
    <w:rsid w:val="1E3FDA67"/>
    <w:rsid w:val="1F7FD952"/>
    <w:rsid w:val="220D736D"/>
    <w:rsid w:val="23D3A8FB"/>
    <w:rsid w:val="251F0719"/>
    <w:rsid w:val="25C12135"/>
    <w:rsid w:val="2EE3D719"/>
    <w:rsid w:val="2F55CB8A"/>
    <w:rsid w:val="2FBA43CA"/>
    <w:rsid w:val="30078822"/>
    <w:rsid w:val="34CE388B"/>
    <w:rsid w:val="3518EB22"/>
    <w:rsid w:val="3589973C"/>
    <w:rsid w:val="3627D749"/>
    <w:rsid w:val="38173157"/>
    <w:rsid w:val="3C54F03C"/>
    <w:rsid w:val="3D029BE7"/>
    <w:rsid w:val="40193423"/>
    <w:rsid w:val="4033E7CA"/>
    <w:rsid w:val="40862404"/>
    <w:rsid w:val="41AF03D5"/>
    <w:rsid w:val="42D1EF59"/>
    <w:rsid w:val="44ED9503"/>
    <w:rsid w:val="455F8974"/>
    <w:rsid w:val="465D96D2"/>
    <w:rsid w:val="4724A9B7"/>
    <w:rsid w:val="48711D20"/>
    <w:rsid w:val="498E7AD9"/>
    <w:rsid w:val="49EFC6DC"/>
    <w:rsid w:val="513282ED"/>
    <w:rsid w:val="52A7E191"/>
    <w:rsid w:val="52C762E2"/>
    <w:rsid w:val="55A05853"/>
    <w:rsid w:val="58396159"/>
    <w:rsid w:val="58DBAD43"/>
    <w:rsid w:val="59FA56D0"/>
    <w:rsid w:val="5A4949B9"/>
    <w:rsid w:val="5B69475E"/>
    <w:rsid w:val="5E7ADB0A"/>
    <w:rsid w:val="5E8F06E1"/>
    <w:rsid w:val="5FD28ECF"/>
    <w:rsid w:val="616235D0"/>
    <w:rsid w:val="63DF7E19"/>
    <w:rsid w:val="6498BD6B"/>
    <w:rsid w:val="650119DC"/>
    <w:rsid w:val="679A907B"/>
    <w:rsid w:val="680BD137"/>
    <w:rsid w:val="683FAB0A"/>
    <w:rsid w:val="68B19F7B"/>
    <w:rsid w:val="6E6A15FA"/>
    <w:rsid w:val="6F4D4169"/>
    <w:rsid w:val="6F9DB4A2"/>
    <w:rsid w:val="706F9B15"/>
    <w:rsid w:val="7203334C"/>
    <w:rsid w:val="72268CF6"/>
    <w:rsid w:val="72B065C9"/>
    <w:rsid w:val="73FEB56C"/>
    <w:rsid w:val="74B4BE9F"/>
    <w:rsid w:val="78C9BC7E"/>
    <w:rsid w:val="7B0AD7C6"/>
    <w:rsid w:val="7C2DC34A"/>
    <w:rsid w:val="7EBB5D65"/>
    <w:rsid w:val="7EBB643C"/>
    <w:rsid w:val="7FBDC0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C7A1"/>
  <w15:chartTrackingRefBased/>
  <w15:docId w15:val="{213A1FF0-D4D5-4017-95FB-898D3622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D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37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64A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64ABB"/>
  </w:style>
  <w:style w:type="character" w:customStyle="1" w:styleId="eop">
    <w:name w:val="eop"/>
    <w:basedOn w:val="DefaultParagraphFont"/>
    <w:rsid w:val="00564ABB"/>
  </w:style>
  <w:style w:type="paragraph" w:styleId="ListParagraph">
    <w:name w:val="List Paragraph"/>
    <w:aliases w:val="List Paragraph11,List Paragraph2,List Paragraph Char Char,lp1,Number_1,SGLText List Paragraph,new,b1,Colorful List - Accent 11,Normal Sentence,List Paragraph1,Recommendation,Bulleted Para,NFP GP Bulleted List,bullet point list,dot point 1"/>
    <w:basedOn w:val="Normal"/>
    <w:link w:val="ListParagraphChar"/>
    <w:uiPriority w:val="34"/>
    <w:qFormat/>
    <w:rsid w:val="00361F01"/>
    <w:pPr>
      <w:ind w:left="720"/>
      <w:contextualSpacing/>
    </w:pPr>
  </w:style>
  <w:style w:type="character" w:styleId="CommentReference">
    <w:name w:val="annotation reference"/>
    <w:basedOn w:val="DefaultParagraphFont"/>
    <w:uiPriority w:val="99"/>
    <w:semiHidden/>
    <w:unhideWhenUsed/>
    <w:rsid w:val="004B5ABA"/>
    <w:rPr>
      <w:sz w:val="16"/>
      <w:szCs w:val="16"/>
    </w:rPr>
  </w:style>
  <w:style w:type="paragraph" w:styleId="CommentText">
    <w:name w:val="annotation text"/>
    <w:basedOn w:val="Normal"/>
    <w:link w:val="CommentTextChar"/>
    <w:uiPriority w:val="99"/>
    <w:semiHidden/>
    <w:unhideWhenUsed/>
    <w:rsid w:val="004B5ABA"/>
    <w:pPr>
      <w:spacing w:line="240" w:lineRule="auto"/>
    </w:pPr>
    <w:rPr>
      <w:sz w:val="20"/>
      <w:szCs w:val="20"/>
    </w:rPr>
  </w:style>
  <w:style w:type="character" w:customStyle="1" w:styleId="CommentTextChar">
    <w:name w:val="Comment Text Char"/>
    <w:basedOn w:val="DefaultParagraphFont"/>
    <w:link w:val="CommentText"/>
    <w:uiPriority w:val="99"/>
    <w:semiHidden/>
    <w:rsid w:val="004B5ABA"/>
    <w:rPr>
      <w:sz w:val="20"/>
      <w:szCs w:val="20"/>
    </w:rPr>
  </w:style>
  <w:style w:type="paragraph" w:styleId="CommentSubject">
    <w:name w:val="annotation subject"/>
    <w:basedOn w:val="CommentText"/>
    <w:next w:val="CommentText"/>
    <w:link w:val="CommentSubjectChar"/>
    <w:uiPriority w:val="99"/>
    <w:semiHidden/>
    <w:unhideWhenUsed/>
    <w:rsid w:val="004B5ABA"/>
    <w:rPr>
      <w:b/>
      <w:bCs/>
    </w:rPr>
  </w:style>
  <w:style w:type="character" w:customStyle="1" w:styleId="CommentSubjectChar">
    <w:name w:val="Comment Subject Char"/>
    <w:basedOn w:val="CommentTextChar"/>
    <w:link w:val="CommentSubject"/>
    <w:uiPriority w:val="99"/>
    <w:semiHidden/>
    <w:rsid w:val="004B5ABA"/>
    <w:rPr>
      <w:b/>
      <w:bCs/>
      <w:sz w:val="20"/>
      <w:szCs w:val="20"/>
    </w:rPr>
  </w:style>
  <w:style w:type="character" w:styleId="UnresolvedMention">
    <w:name w:val="Unresolved Mention"/>
    <w:basedOn w:val="DefaultParagraphFont"/>
    <w:uiPriority w:val="99"/>
    <w:unhideWhenUsed/>
    <w:rsid w:val="004B5ABA"/>
    <w:rPr>
      <w:color w:val="605E5C"/>
      <w:shd w:val="clear" w:color="auto" w:fill="E1DFDD"/>
    </w:rPr>
  </w:style>
  <w:style w:type="character" w:styleId="Mention">
    <w:name w:val="Mention"/>
    <w:basedOn w:val="DefaultParagraphFont"/>
    <w:uiPriority w:val="99"/>
    <w:unhideWhenUsed/>
    <w:rsid w:val="004B5ABA"/>
    <w:rPr>
      <w:color w:val="2B579A"/>
      <w:shd w:val="clear" w:color="auto" w:fill="E1DFDD"/>
    </w:rPr>
  </w:style>
  <w:style w:type="character" w:customStyle="1" w:styleId="Heading1Char">
    <w:name w:val="Heading 1 Char"/>
    <w:basedOn w:val="DefaultParagraphFont"/>
    <w:link w:val="Heading1"/>
    <w:uiPriority w:val="9"/>
    <w:rsid w:val="00B05D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377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27F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F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4C75"/>
    <w:rPr>
      <w:color w:val="0563C1" w:themeColor="hyperlink"/>
      <w:u w:val="single"/>
    </w:rPr>
  </w:style>
  <w:style w:type="character" w:styleId="FollowedHyperlink">
    <w:name w:val="FollowedHyperlink"/>
    <w:basedOn w:val="DefaultParagraphFont"/>
    <w:uiPriority w:val="99"/>
    <w:semiHidden/>
    <w:unhideWhenUsed/>
    <w:rsid w:val="00814C75"/>
    <w:rPr>
      <w:color w:val="954F72" w:themeColor="followedHyperlink"/>
      <w:u w:val="single"/>
    </w:rPr>
  </w:style>
  <w:style w:type="table" w:styleId="TableGridLight">
    <w:name w:val="Grid Table Light"/>
    <w:basedOn w:val="TableNormal"/>
    <w:uiPriority w:val="40"/>
    <w:rsid w:val="00A301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01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301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C2BAB"/>
    <w:pPr>
      <w:spacing w:after="0" w:line="240" w:lineRule="auto"/>
    </w:p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List Paragraph1 Char,Recommendation Char"/>
    <w:link w:val="ListParagraph"/>
    <w:uiPriority w:val="34"/>
    <w:qFormat/>
    <w:locked/>
    <w:rsid w:val="0002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873769">
      <w:bodyDiv w:val="1"/>
      <w:marLeft w:val="0"/>
      <w:marRight w:val="0"/>
      <w:marTop w:val="0"/>
      <w:marBottom w:val="0"/>
      <w:divBdr>
        <w:top w:val="none" w:sz="0" w:space="0" w:color="auto"/>
        <w:left w:val="none" w:sz="0" w:space="0" w:color="auto"/>
        <w:bottom w:val="none" w:sz="0" w:space="0" w:color="auto"/>
        <w:right w:val="none" w:sz="0" w:space="0" w:color="auto"/>
      </w:divBdr>
      <w:divsChild>
        <w:div w:id="604267285">
          <w:marLeft w:val="0"/>
          <w:marRight w:val="0"/>
          <w:marTop w:val="0"/>
          <w:marBottom w:val="0"/>
          <w:divBdr>
            <w:top w:val="none" w:sz="0" w:space="0" w:color="auto"/>
            <w:left w:val="none" w:sz="0" w:space="0" w:color="auto"/>
            <w:bottom w:val="none" w:sz="0" w:space="0" w:color="auto"/>
            <w:right w:val="none" w:sz="0" w:space="0" w:color="auto"/>
          </w:divBdr>
          <w:divsChild>
            <w:div w:id="747576551">
              <w:marLeft w:val="0"/>
              <w:marRight w:val="0"/>
              <w:marTop w:val="0"/>
              <w:marBottom w:val="0"/>
              <w:divBdr>
                <w:top w:val="none" w:sz="0" w:space="0" w:color="auto"/>
                <w:left w:val="none" w:sz="0" w:space="0" w:color="auto"/>
                <w:bottom w:val="none" w:sz="0" w:space="0" w:color="auto"/>
                <w:right w:val="none" w:sz="0" w:space="0" w:color="auto"/>
              </w:divBdr>
            </w:div>
            <w:div w:id="1225096168">
              <w:marLeft w:val="0"/>
              <w:marRight w:val="0"/>
              <w:marTop w:val="0"/>
              <w:marBottom w:val="0"/>
              <w:divBdr>
                <w:top w:val="none" w:sz="0" w:space="0" w:color="auto"/>
                <w:left w:val="none" w:sz="0" w:space="0" w:color="auto"/>
                <w:bottom w:val="none" w:sz="0" w:space="0" w:color="auto"/>
                <w:right w:val="none" w:sz="0" w:space="0" w:color="auto"/>
              </w:divBdr>
            </w:div>
          </w:divsChild>
        </w:div>
        <w:div w:id="2135098265">
          <w:marLeft w:val="0"/>
          <w:marRight w:val="0"/>
          <w:marTop w:val="0"/>
          <w:marBottom w:val="0"/>
          <w:divBdr>
            <w:top w:val="none" w:sz="0" w:space="0" w:color="auto"/>
            <w:left w:val="none" w:sz="0" w:space="0" w:color="auto"/>
            <w:bottom w:val="none" w:sz="0" w:space="0" w:color="auto"/>
            <w:right w:val="none" w:sz="0" w:space="0" w:color="auto"/>
          </w:divBdr>
          <w:divsChild>
            <w:div w:id="17996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4413">
      <w:bodyDiv w:val="1"/>
      <w:marLeft w:val="0"/>
      <w:marRight w:val="0"/>
      <w:marTop w:val="0"/>
      <w:marBottom w:val="0"/>
      <w:divBdr>
        <w:top w:val="none" w:sz="0" w:space="0" w:color="auto"/>
        <w:left w:val="none" w:sz="0" w:space="0" w:color="auto"/>
        <w:bottom w:val="none" w:sz="0" w:space="0" w:color="auto"/>
        <w:right w:val="none" w:sz="0" w:space="0" w:color="auto"/>
      </w:divBdr>
      <w:divsChild>
        <w:div w:id="342249762">
          <w:marLeft w:val="0"/>
          <w:marRight w:val="0"/>
          <w:marTop w:val="0"/>
          <w:marBottom w:val="0"/>
          <w:divBdr>
            <w:top w:val="none" w:sz="0" w:space="0" w:color="auto"/>
            <w:left w:val="none" w:sz="0" w:space="0" w:color="auto"/>
            <w:bottom w:val="none" w:sz="0" w:space="0" w:color="auto"/>
            <w:right w:val="none" w:sz="0" w:space="0" w:color="auto"/>
          </w:divBdr>
        </w:div>
        <w:div w:id="677386527">
          <w:marLeft w:val="0"/>
          <w:marRight w:val="0"/>
          <w:marTop w:val="0"/>
          <w:marBottom w:val="0"/>
          <w:divBdr>
            <w:top w:val="none" w:sz="0" w:space="0" w:color="auto"/>
            <w:left w:val="none" w:sz="0" w:space="0" w:color="auto"/>
            <w:bottom w:val="none" w:sz="0" w:space="0" w:color="auto"/>
            <w:right w:val="none" w:sz="0" w:space="0" w:color="auto"/>
          </w:divBdr>
        </w:div>
        <w:div w:id="1833257159">
          <w:marLeft w:val="0"/>
          <w:marRight w:val="0"/>
          <w:marTop w:val="0"/>
          <w:marBottom w:val="0"/>
          <w:divBdr>
            <w:top w:val="none" w:sz="0" w:space="0" w:color="auto"/>
            <w:left w:val="none" w:sz="0" w:space="0" w:color="auto"/>
            <w:bottom w:val="none" w:sz="0" w:space="0" w:color="auto"/>
            <w:right w:val="none" w:sz="0" w:space="0" w:color="auto"/>
          </w:divBdr>
        </w:div>
      </w:divsChild>
    </w:div>
    <w:div w:id="1370883402">
      <w:bodyDiv w:val="1"/>
      <w:marLeft w:val="0"/>
      <w:marRight w:val="0"/>
      <w:marTop w:val="0"/>
      <w:marBottom w:val="0"/>
      <w:divBdr>
        <w:top w:val="none" w:sz="0" w:space="0" w:color="auto"/>
        <w:left w:val="none" w:sz="0" w:space="0" w:color="auto"/>
        <w:bottom w:val="none" w:sz="0" w:space="0" w:color="auto"/>
        <w:right w:val="none" w:sz="0" w:space="0" w:color="auto"/>
      </w:divBdr>
    </w:div>
    <w:div w:id="1389185588">
      <w:bodyDiv w:val="1"/>
      <w:marLeft w:val="0"/>
      <w:marRight w:val="0"/>
      <w:marTop w:val="0"/>
      <w:marBottom w:val="0"/>
      <w:divBdr>
        <w:top w:val="none" w:sz="0" w:space="0" w:color="auto"/>
        <w:left w:val="none" w:sz="0" w:space="0" w:color="auto"/>
        <w:bottom w:val="none" w:sz="0" w:space="0" w:color="auto"/>
        <w:right w:val="none" w:sz="0" w:space="0" w:color="auto"/>
      </w:divBdr>
      <w:divsChild>
        <w:div w:id="447819111">
          <w:marLeft w:val="0"/>
          <w:marRight w:val="0"/>
          <w:marTop w:val="0"/>
          <w:marBottom w:val="0"/>
          <w:divBdr>
            <w:top w:val="none" w:sz="0" w:space="0" w:color="auto"/>
            <w:left w:val="none" w:sz="0" w:space="0" w:color="auto"/>
            <w:bottom w:val="none" w:sz="0" w:space="0" w:color="auto"/>
            <w:right w:val="none" w:sz="0" w:space="0" w:color="auto"/>
          </w:divBdr>
          <w:divsChild>
            <w:div w:id="1769079432">
              <w:marLeft w:val="0"/>
              <w:marRight w:val="0"/>
              <w:marTop w:val="0"/>
              <w:marBottom w:val="0"/>
              <w:divBdr>
                <w:top w:val="none" w:sz="0" w:space="0" w:color="auto"/>
                <w:left w:val="none" w:sz="0" w:space="0" w:color="auto"/>
                <w:bottom w:val="none" w:sz="0" w:space="0" w:color="auto"/>
                <w:right w:val="none" w:sz="0" w:space="0" w:color="auto"/>
              </w:divBdr>
            </w:div>
          </w:divsChild>
        </w:div>
        <w:div w:id="1749887309">
          <w:marLeft w:val="0"/>
          <w:marRight w:val="0"/>
          <w:marTop w:val="0"/>
          <w:marBottom w:val="0"/>
          <w:divBdr>
            <w:top w:val="none" w:sz="0" w:space="0" w:color="auto"/>
            <w:left w:val="none" w:sz="0" w:space="0" w:color="auto"/>
            <w:bottom w:val="none" w:sz="0" w:space="0" w:color="auto"/>
            <w:right w:val="none" w:sz="0" w:space="0" w:color="auto"/>
          </w:divBdr>
          <w:divsChild>
            <w:div w:id="179440884">
              <w:marLeft w:val="0"/>
              <w:marRight w:val="0"/>
              <w:marTop w:val="0"/>
              <w:marBottom w:val="0"/>
              <w:divBdr>
                <w:top w:val="none" w:sz="0" w:space="0" w:color="auto"/>
                <w:left w:val="none" w:sz="0" w:space="0" w:color="auto"/>
                <w:bottom w:val="none" w:sz="0" w:space="0" w:color="auto"/>
                <w:right w:val="none" w:sz="0" w:space="0" w:color="auto"/>
              </w:divBdr>
            </w:div>
            <w:div w:id="7718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commission.gov.au/publications/tool-1-evaluation-approach-complex-procurements" TargetMode="External"/><Relationship Id="rId13" Type="http://schemas.openxmlformats.org/officeDocument/2006/relationships/hyperlink" Target="https://www.mentalhealthcommission.gov.au/publications/tool-6-suppliers-report-templa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commission.gov.au/publications/tool-5-procurement-lifecycle-checkl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ntalhealthcommission.gov.au/projects/mentally-healthy-work/national-workplace-initiative/measuring-mentally-healthy-workpla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commission.gov.au/publications/tool-4-checklist-onboarding-new-suppliers" TargetMode="External"/><Relationship Id="rId5" Type="http://schemas.openxmlformats.org/officeDocument/2006/relationships/styles" Target="styles.xml"/><Relationship Id="rId15" Type="http://schemas.openxmlformats.org/officeDocument/2006/relationships/hyperlink" Target="https://creativecommons.org/licenses/by-nc-nd/4.0/" TargetMode="External"/><Relationship Id="rId10" Type="http://schemas.openxmlformats.org/officeDocument/2006/relationships/hyperlink" Target="https://www.mentalhealthcommission.gov.au/publications/tool-3-example-rft-template" TargetMode="External"/><Relationship Id="rId4" Type="http://schemas.openxmlformats.org/officeDocument/2006/relationships/numbering" Target="numbering.xml"/><Relationship Id="rId9" Type="http://schemas.openxmlformats.org/officeDocument/2006/relationships/hyperlink" Target="https://www.mentalhealthcommission.gov.au/publications/tool-2-evaluation-approach-simple-procurements" TargetMode="External"/><Relationship Id="rId14" Type="http://schemas.openxmlformats.org/officeDocument/2006/relationships/hyperlink" Target="https://www.mentalhealthcommission.gov.au/publications/tool-7-framework-undertaking-need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632b09-d9f9-481c-a93c-0f966acf7a70">
      <Terms xmlns="http://schemas.microsoft.com/office/infopath/2007/PartnerControls"/>
    </lcf76f155ced4ddcb4097134ff3c332f>
    <TaxCatchAll xmlns="3abba442-810f-4d5f-95a4-03727f44f7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83B77A7341C45B359022C6130335E" ma:contentTypeVersion="15" ma:contentTypeDescription="Create a new document." ma:contentTypeScope="" ma:versionID="e320efe1e81757d53c89d63277a5af58">
  <xsd:schema xmlns:xsd="http://www.w3.org/2001/XMLSchema" xmlns:xs="http://www.w3.org/2001/XMLSchema" xmlns:p="http://schemas.microsoft.com/office/2006/metadata/properties" xmlns:ns2="69632b09-d9f9-481c-a93c-0f966acf7a70" xmlns:ns3="3abba442-810f-4d5f-95a4-03727f44f76d" targetNamespace="http://schemas.microsoft.com/office/2006/metadata/properties" ma:root="true" ma:fieldsID="bda6215c20acb0bd3f6d3073640a6160" ns2:_="" ns3:_="">
    <xsd:import namespace="69632b09-d9f9-481c-a93c-0f966acf7a70"/>
    <xsd:import namespace="3abba442-810f-4d5f-95a4-03727f44f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32b09-d9f9-481c-a93c-0f966acf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a442-810f-4d5f-95a4-03727f44f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a01bd9-2e2f-4333-93c5-31aeb8df2f6b}" ma:internalName="TaxCatchAll" ma:showField="CatchAllData" ma:web="3abba442-810f-4d5f-95a4-03727f44f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2AE9-AA47-4391-8306-2E9580FF5B3E}">
  <ds:schemaRefs>
    <ds:schemaRef ds:uri="http://schemas.microsoft.com/office/2006/metadata/properties"/>
    <ds:schemaRef ds:uri="http://schemas.microsoft.com/office/infopath/2007/PartnerControls"/>
    <ds:schemaRef ds:uri="69632b09-d9f9-481c-a93c-0f966acf7a70"/>
    <ds:schemaRef ds:uri="3abba442-810f-4d5f-95a4-03727f44f76d"/>
  </ds:schemaRefs>
</ds:datastoreItem>
</file>

<file path=customXml/itemProps2.xml><?xml version="1.0" encoding="utf-8"?>
<ds:datastoreItem xmlns:ds="http://schemas.openxmlformats.org/officeDocument/2006/customXml" ds:itemID="{43320533-E260-4E07-AB77-326271450CA8}">
  <ds:schemaRefs>
    <ds:schemaRef ds:uri="http://schemas.microsoft.com/sharepoint/v3/contenttype/forms"/>
  </ds:schemaRefs>
</ds:datastoreItem>
</file>

<file path=customXml/itemProps3.xml><?xml version="1.0" encoding="utf-8"?>
<ds:datastoreItem xmlns:ds="http://schemas.openxmlformats.org/officeDocument/2006/customXml" ds:itemID="{544D5E69-319E-4DEE-98B8-D57739E67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32b09-d9f9-481c-a93c-0f966acf7a70"/>
    <ds:schemaRef ds:uri="3abba442-810f-4d5f-95a4-03727f44f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Katherine</dc:creator>
  <cp:keywords/>
  <dc:description/>
  <cp:lastModifiedBy>BAUTISTA, Kat</cp:lastModifiedBy>
  <cp:revision>16</cp:revision>
  <dcterms:created xsi:type="dcterms:W3CDTF">2023-05-20T10:12:00Z</dcterms:created>
  <dcterms:modified xsi:type="dcterms:W3CDTF">2025-01-06T04:20:00Z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0x010100FE783B77A7341C45B359022C6130335E</vt:lpwstr>
  </property>
  <property fmtid="{D5CDD505-2E9C-101B-9397-08002B2CF9AE}" pid="3" name="MediaServiceImageTags">
    <vt:lpwstr/>
  </property>
  <property fmtid="{D5CDD505-2E9C-101B-9397-08002B2CF9AE}" pid="4" name="Order">
    <vt:r8>259600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